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72" w:rsidRPr="00E27F67" w:rsidRDefault="000444B4" w:rsidP="001B0829">
      <w:pPr>
        <w:jc w:val="center"/>
        <w:rPr>
          <w:rFonts w:asciiTheme="majorHAnsi" w:hAnsiTheme="majorHAnsi" w:cstheme="majorHAnsi"/>
          <w:b/>
          <w:color w:val="333399"/>
          <w:sz w:val="22"/>
          <w:szCs w:val="22"/>
          <w:u w:val="single"/>
        </w:rPr>
      </w:pPr>
      <w:r w:rsidRPr="00E27F67">
        <w:rPr>
          <w:rFonts w:asciiTheme="majorHAnsi" w:hAnsiTheme="majorHAnsi" w:cstheme="majorHAnsi"/>
          <w:b/>
          <w:color w:val="333399"/>
          <w:sz w:val="22"/>
          <w:szCs w:val="22"/>
          <w:u w:val="single"/>
        </w:rPr>
        <w:t>comunicato</w:t>
      </w:r>
      <w:r w:rsidR="0076284A" w:rsidRPr="00E27F67">
        <w:rPr>
          <w:rFonts w:asciiTheme="majorHAnsi" w:hAnsiTheme="majorHAnsi" w:cstheme="majorHAnsi"/>
          <w:b/>
          <w:color w:val="333399"/>
          <w:sz w:val="22"/>
          <w:szCs w:val="22"/>
          <w:u w:val="single"/>
        </w:rPr>
        <w:t xml:space="preserve"> stampa</w:t>
      </w:r>
      <w:bookmarkStart w:id="0" w:name="_GoBack"/>
      <w:bookmarkEnd w:id="0"/>
    </w:p>
    <w:p w:rsidR="00E27F67" w:rsidRPr="007876C4" w:rsidRDefault="00E27F67" w:rsidP="001B0829">
      <w:pPr>
        <w:jc w:val="center"/>
        <w:rPr>
          <w:rFonts w:ascii="Verdana" w:hAnsi="Verdana"/>
          <w:b/>
          <w:color w:val="333399"/>
          <w:sz w:val="22"/>
          <w:szCs w:val="22"/>
          <w:u w:val="single"/>
        </w:rPr>
      </w:pPr>
    </w:p>
    <w:p w:rsidR="00A11204" w:rsidRPr="00E27F67" w:rsidRDefault="00A11204" w:rsidP="00A11204">
      <w:pPr>
        <w:jc w:val="center"/>
        <w:rPr>
          <w:rFonts w:asciiTheme="majorHAnsi" w:hAnsiTheme="majorHAnsi" w:cstheme="majorHAnsi"/>
          <w:b/>
          <w:bCs/>
          <w:color w:val="000080"/>
          <w:sz w:val="40"/>
          <w:szCs w:val="40"/>
        </w:rPr>
      </w:pPr>
      <w:r w:rsidRPr="00E27F67">
        <w:rPr>
          <w:rFonts w:asciiTheme="majorHAnsi" w:hAnsiTheme="majorHAnsi" w:cstheme="majorHAnsi"/>
          <w:b/>
          <w:bCs/>
          <w:color w:val="000080"/>
          <w:sz w:val="40"/>
          <w:szCs w:val="40"/>
        </w:rPr>
        <w:t>50 ANNI ALLA FAGIANA</w:t>
      </w:r>
    </w:p>
    <w:p w:rsidR="00A11204" w:rsidRPr="00A11204" w:rsidRDefault="00A11204" w:rsidP="00A11204">
      <w:pPr>
        <w:jc w:val="center"/>
        <w:rPr>
          <w:rFonts w:ascii="Verdana" w:hAnsi="Verdana"/>
          <w:b/>
          <w:bCs/>
          <w:color w:val="000080"/>
          <w:sz w:val="22"/>
          <w:szCs w:val="22"/>
        </w:rPr>
      </w:pPr>
      <w:r w:rsidRPr="00E27F67">
        <w:rPr>
          <w:rFonts w:asciiTheme="majorHAnsi" w:hAnsiTheme="majorHAnsi" w:cstheme="majorHAnsi"/>
          <w:b/>
          <w:bCs/>
          <w:color w:val="000080"/>
          <w:sz w:val="22"/>
          <w:szCs w:val="22"/>
        </w:rPr>
        <w:t>Buon compleanno Parco Ticino: dal 25 aprile al 16 giugno, escursioni alla scoperta della zona naturalistica “La Fagiana” con le guide del parco. Eventi gratuiti, iscrizione obbligatoria</w:t>
      </w:r>
      <w:r w:rsidRPr="00A11204">
        <w:rPr>
          <w:rFonts w:ascii="Verdana" w:hAnsi="Verdana"/>
          <w:b/>
          <w:bCs/>
          <w:color w:val="000080"/>
          <w:sz w:val="22"/>
          <w:szCs w:val="22"/>
        </w:rPr>
        <w:t>.</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Magenta, 10 aprile 2024 - La primavera scalda i motori e a Magenta, nella splendida cornice della Riserva Naturale La Fagiana, ci aspetta un ricco programma di escursioni e laboratori per grandi e piccini.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Ad accompagnarvi alla riscoperta del patrimonio naturalistico del Parco del Ticino, che quest’anno celebra 50 anni, saranno le nostre guide. </w:t>
      </w:r>
    </w:p>
    <w:p w:rsidR="00A11204" w:rsidRPr="00A11204" w:rsidRDefault="00A11204" w:rsidP="00A11204">
      <w:pPr>
        <w:jc w:val="both"/>
        <w:rPr>
          <w:rFonts w:asciiTheme="majorHAnsi" w:hAnsiTheme="majorHAnsi" w:cstheme="majorHAnsi"/>
          <w:bCs/>
          <w:i/>
          <w:sz w:val="22"/>
          <w:szCs w:val="22"/>
        </w:rPr>
      </w:pPr>
      <w:r w:rsidRPr="00A11204">
        <w:rPr>
          <w:rFonts w:asciiTheme="majorHAnsi" w:hAnsiTheme="majorHAnsi" w:cstheme="majorHAnsi"/>
          <w:bCs/>
          <w:sz w:val="22"/>
          <w:szCs w:val="22"/>
        </w:rPr>
        <w:t>“</w:t>
      </w:r>
      <w:r w:rsidRPr="00A11204">
        <w:rPr>
          <w:rFonts w:asciiTheme="majorHAnsi" w:hAnsiTheme="majorHAnsi" w:cstheme="majorHAnsi"/>
          <w:bCs/>
          <w:i/>
          <w:sz w:val="22"/>
          <w:szCs w:val="22"/>
        </w:rPr>
        <w:t>Anche quest'anno il centro parco La Fagiana a Magenta riapre al pubblico – racconta la Presidente, Cristina Chiappa-. Quest'anno la riapertura è tutta dedicata alle celebrazioni del 50esimo del Parco del Ticino. E il regalo più grande che possiamo fare è offrire tante visite gratuite per ripercorrere i temi cari al Parco: la storia dei nostri boschi, l'acqua, gli animali, il fragile rapporto tra natura e uomo, i nostri habitat e i suoi animali e tanti altri. Un modo per far conoscere le bellezze del nostro territorio ma anche per festeggiare insieme questo importante compleanno. Vi aspettiamo numerosi per augurare insieme Buon Compleanno Parco del Ticino!”</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Tutti gli eventi sono gratuiti ma è obbligatoria l’iscrizione al link</w:t>
      </w:r>
      <w:r w:rsidRPr="00A11204">
        <w:rPr>
          <w:rFonts w:asciiTheme="majorHAnsi" w:hAnsiTheme="majorHAnsi" w:cstheme="majorHAnsi"/>
          <w:bCs/>
          <w:i/>
          <w:sz w:val="22"/>
          <w:szCs w:val="22"/>
        </w:rPr>
        <w:t xml:space="preserve">: </w:t>
      </w:r>
      <w:r w:rsidRPr="00A11204">
        <w:rPr>
          <w:rFonts w:asciiTheme="majorHAnsi" w:hAnsiTheme="majorHAnsi" w:cstheme="majorHAnsi"/>
          <w:bCs/>
          <w:sz w:val="22"/>
          <w:szCs w:val="22"/>
        </w:rPr>
        <w:t>https://linktr.ee/eventifagiana</w:t>
      </w:r>
    </w:p>
    <w:p w:rsidR="00A11204" w:rsidRPr="00A11204" w:rsidRDefault="00A11204" w:rsidP="00A11204">
      <w:pPr>
        <w:jc w:val="both"/>
        <w:rPr>
          <w:rFonts w:asciiTheme="majorHAnsi" w:hAnsiTheme="majorHAnsi" w:cstheme="majorHAnsi"/>
          <w:bCs/>
          <w:sz w:val="22"/>
          <w:szCs w:val="22"/>
        </w:rPr>
      </w:pP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Il programma completo degli eventi: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Giovedì 25 aprile 2024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“Primavera nel bosco” dalle ore  15:00 alle 17:00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Claudia Tramarin</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Escursione naturalistica: In questa escursione avremo modo di scoprire la storia antica di questi boschi, gli animali e le piante che li popolano e il benessere che porta all’uomo stare nella natura.</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Domenica 28 aprile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“La vita nascosta nell’acqua” dalle ore 15:00 alle 18:00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Pietro Beretta</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Laboratorio sul ramo Delizia: Dopo una breve passeggiata per conoscere ed osservare il ramo Delizia, un ramo di risorgiva incantevole in mezzo ai boschi, ci fermeremo lungo la sua sponda per scoprire quali esseri viventi si celano in questo angolo del Parco del Ticino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Mercoledì 1 maggio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“Il bosco in punta di piedi”  dalle ore 10:00 alle 13:00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Silvia Fumagalli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Escursione sensoriale: Sarete guidati in un percorso che vi permetterà di sperimentare e provare nuove sensazioni attraverso i sensi, in un contesto che solo il bosco sa dare.</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Domenica 5 maggio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“Il respiro del Bosco” dalle ore  9:00 alle ore 12:00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Valentina Anello</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lastRenderedPageBreak/>
        <w:t xml:space="preserve"> Escursione naturalistica-sensoriale: I racconti del mondo naturale e il rapporto tra l'uomo e l'ambiente saranno arricchiti da esercizi di respirazione e attività esperienziali che condurranno gli accompagnati in un "Bagno di Foresta.</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Domenica 26 maggio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Uno-dieci-cento habitat” dalle ore 9:30 alle ore 12:30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Paolo Fumagalli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Escursione ambientale: In poco tempo passeremo da aree umide e ombrose, ad altre aride ed assolate, fino a giungere sulla riva del fiume, in ognuna delle quali riconosceremo alcune specie animali e vegetali.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Domenica 2 giugno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“Il bosco delle meraviglie” dalle ore 15:00 alle ore 17:00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Sandra Bersanetti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Escursione naturalistica :I visitatori, addentrandosi con rispetto ed emozione, tra i sentieri del bosco, si accorgono subito di essere di fronte ad uno spettacolo naturale esuberante, un vero e proprio bosco delle meraviglie!</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Domenica 9 giugno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Un Bosco per Amico” dalle ore 15:00 alle ore17:00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Antonella Ghirardini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Escursione Naturalistica: Vieni con me ti accompagnerò con molta semplicità, alla scoperta del bosco ed i suoi luoghi magici e nascosti, apprenderai nuove informazioni, divertendoti e rilassandoti.</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Domenica 16 giugno 2024</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Scopriamo in bici il Parco” dalle ore 09:30 alle ore 12:30</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Guida: Pietro Colombo</w:t>
      </w:r>
    </w:p>
    <w:p w:rsidR="00A11204" w:rsidRPr="00A11204" w:rsidRDefault="00A11204" w:rsidP="00A11204">
      <w:pPr>
        <w:jc w:val="both"/>
        <w:rPr>
          <w:rFonts w:asciiTheme="majorHAnsi" w:hAnsiTheme="majorHAnsi" w:cstheme="majorHAnsi"/>
          <w:bCs/>
          <w:sz w:val="22"/>
          <w:szCs w:val="22"/>
        </w:rPr>
      </w:pPr>
      <w:r w:rsidRPr="00A11204">
        <w:rPr>
          <w:rFonts w:asciiTheme="majorHAnsi" w:hAnsiTheme="majorHAnsi" w:cstheme="majorHAnsi"/>
          <w:bCs/>
          <w:sz w:val="22"/>
          <w:szCs w:val="22"/>
        </w:rPr>
        <w:t xml:space="preserve"> L'uomo e il Parco: Un breve e interessante percorso durante il quale si parlerà di specie autoctone e invasive, di utilizzi odierni o perduti delle piante presenti nel parco e nelle zone strettamente adiacenti, dell’equilibrio tra attività antropiche e natura.</w:t>
      </w:r>
    </w:p>
    <w:p w:rsidR="00A11204" w:rsidRPr="00A11204" w:rsidRDefault="00A11204" w:rsidP="00A11204">
      <w:pPr>
        <w:jc w:val="center"/>
        <w:rPr>
          <w:rFonts w:ascii="Verdana" w:hAnsi="Verdana"/>
          <w:b/>
          <w:bCs/>
          <w:color w:val="000080"/>
          <w:sz w:val="22"/>
          <w:szCs w:val="22"/>
        </w:rPr>
      </w:pPr>
    </w:p>
    <w:p w:rsidR="00A11204" w:rsidRPr="00A11204" w:rsidRDefault="00A11204" w:rsidP="00A11204">
      <w:pPr>
        <w:jc w:val="center"/>
        <w:rPr>
          <w:rFonts w:ascii="Verdana" w:hAnsi="Verdana"/>
          <w:b/>
          <w:bCs/>
          <w:color w:val="000080"/>
          <w:sz w:val="22"/>
          <w:szCs w:val="22"/>
        </w:rPr>
      </w:pPr>
    </w:p>
    <w:p w:rsidR="00CA2907" w:rsidRPr="007876C4" w:rsidRDefault="00CA2907" w:rsidP="001B0829">
      <w:pPr>
        <w:jc w:val="center"/>
        <w:rPr>
          <w:rFonts w:ascii="Verdana" w:hAnsi="Verdana"/>
          <w:b/>
          <w:color w:val="000080"/>
          <w:sz w:val="22"/>
          <w:szCs w:val="22"/>
        </w:rPr>
      </w:pPr>
    </w:p>
    <w:sectPr w:rsidR="00CA2907" w:rsidRPr="007876C4" w:rsidSect="00DD3BB7">
      <w:headerReference w:type="default" r:id="rId7"/>
      <w:footerReference w:type="default" r:id="rId8"/>
      <w:pgSz w:w="11906" w:h="16838"/>
      <w:pgMar w:top="1618"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18" w:rsidRDefault="00292F18">
      <w:r>
        <w:separator/>
      </w:r>
    </w:p>
  </w:endnote>
  <w:endnote w:type="continuationSeparator" w:id="0">
    <w:p w:rsidR="00292F18" w:rsidRDefault="0029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26" w:rsidRDefault="00F14A26" w:rsidP="002249B4">
    <w:pPr>
      <w:pStyle w:val="Pidipagina"/>
      <w:jc w:val="center"/>
      <w:rPr>
        <w:rFonts w:ascii="Arial" w:hAnsi="Arial" w:cs="Arial"/>
        <w:bCs/>
        <w:sz w:val="16"/>
        <w:szCs w:val="16"/>
      </w:rPr>
    </w:pPr>
    <w:r>
      <w:rPr>
        <w:rFonts w:ascii="Arial" w:hAnsi="Arial" w:cs="Arial"/>
        <w:bCs/>
        <w:sz w:val="16"/>
        <w:szCs w:val="16"/>
      </w:rPr>
      <w:t>Parco Lombardo della Valle del Ticino</w:t>
    </w:r>
  </w:p>
  <w:p w:rsidR="00F14A26" w:rsidRDefault="00F14A26" w:rsidP="002249B4">
    <w:pPr>
      <w:pStyle w:val="Pidipagina"/>
      <w:jc w:val="center"/>
      <w:rPr>
        <w:rFonts w:ascii="Arial" w:hAnsi="Arial" w:cs="Arial"/>
        <w:bCs/>
        <w:sz w:val="16"/>
        <w:szCs w:val="16"/>
      </w:rPr>
    </w:pPr>
    <w:r>
      <w:rPr>
        <w:rFonts w:ascii="Arial" w:hAnsi="Arial" w:cs="Arial"/>
        <w:bCs/>
        <w:sz w:val="16"/>
        <w:szCs w:val="16"/>
      </w:rPr>
      <w:t>Via Isonzo 1 – 20013 Pontevecchio di Magenta (MI)</w:t>
    </w:r>
  </w:p>
  <w:p w:rsidR="00F14A26" w:rsidRPr="00434EEB" w:rsidRDefault="00F14A26" w:rsidP="002249B4">
    <w:pPr>
      <w:pStyle w:val="Pidipagina"/>
      <w:jc w:val="center"/>
      <w:rPr>
        <w:rFonts w:ascii="Arial" w:hAnsi="Arial" w:cs="Arial"/>
        <w:bCs/>
        <w:sz w:val="16"/>
        <w:szCs w:val="16"/>
      </w:rPr>
    </w:pPr>
    <w:r>
      <w:rPr>
        <w:rFonts w:ascii="Arial" w:hAnsi="Arial" w:cs="Arial"/>
        <w:bCs/>
        <w:sz w:val="16"/>
        <w:szCs w:val="16"/>
      </w:rPr>
      <w:t>Tel: 02.97210233 - 234; Fax: 02.97950607 -  www.parcoticino.it</w:t>
    </w:r>
  </w:p>
  <w:p w:rsidR="00F14A26" w:rsidRDefault="00F14A26" w:rsidP="002249B4">
    <w:pPr>
      <w:pStyle w:val="Pidipagina"/>
    </w:pPr>
  </w:p>
  <w:p w:rsidR="00F14A26" w:rsidRDefault="00F14A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18" w:rsidRDefault="00292F18">
      <w:r>
        <w:separator/>
      </w:r>
    </w:p>
  </w:footnote>
  <w:footnote w:type="continuationSeparator" w:id="0">
    <w:p w:rsidR="00292F18" w:rsidRDefault="0029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Layout w:type="fixed"/>
      <w:tblCellMar>
        <w:left w:w="70" w:type="dxa"/>
        <w:right w:w="70" w:type="dxa"/>
      </w:tblCellMar>
      <w:tblLook w:val="0000" w:firstRow="0" w:lastRow="0" w:firstColumn="0" w:lastColumn="0" w:noHBand="0" w:noVBand="0"/>
    </w:tblPr>
    <w:tblGrid>
      <w:gridCol w:w="1260"/>
      <w:gridCol w:w="360"/>
      <w:gridCol w:w="6300"/>
      <w:gridCol w:w="1080"/>
      <w:gridCol w:w="1080"/>
    </w:tblGrid>
    <w:tr w:rsidR="00A11204" w:rsidTr="00A11204">
      <w:trPr>
        <w:cantSplit/>
        <w:trHeight w:val="1433"/>
      </w:trPr>
      <w:tc>
        <w:tcPr>
          <w:tcW w:w="1260" w:type="dxa"/>
        </w:tcPr>
        <w:p w:rsidR="00A11204" w:rsidRDefault="00A11204" w:rsidP="00A11204">
          <w:pPr>
            <w:pStyle w:val="Intestazione"/>
            <w:tabs>
              <w:tab w:val="clear" w:pos="4819"/>
              <w:tab w:val="clear" w:pos="9638"/>
            </w:tabs>
          </w:pPr>
        </w:p>
      </w:tc>
      <w:tc>
        <w:tcPr>
          <w:tcW w:w="360" w:type="dxa"/>
        </w:tcPr>
        <w:p w:rsidR="00A11204" w:rsidRDefault="00A11204" w:rsidP="00A11204"/>
      </w:tc>
      <w:tc>
        <w:tcPr>
          <w:tcW w:w="6300" w:type="dxa"/>
        </w:tcPr>
        <w:p w:rsidR="00A11204" w:rsidRDefault="00A11204" w:rsidP="00A11204">
          <w:pPr>
            <w:spacing w:before="240" w:after="240"/>
            <w:jc w:val="center"/>
            <w:rPr>
              <w:rFonts w:ascii="Arial" w:hAnsi="Arial"/>
              <w:b/>
              <w:sz w:val="20"/>
            </w:rPr>
          </w:pPr>
        </w:p>
        <w:p w:rsidR="00A11204" w:rsidRPr="00A11204" w:rsidRDefault="00A11204" w:rsidP="00A11204">
          <w:pPr>
            <w:spacing w:before="240" w:after="240"/>
            <w:jc w:val="center"/>
            <w:rPr>
              <w:rFonts w:ascii="Arial" w:hAnsi="Arial"/>
              <w:b/>
              <w:sz w:val="28"/>
              <w:szCs w:val="28"/>
            </w:rPr>
          </w:pPr>
          <w:r w:rsidRPr="00A11204">
            <w:rPr>
              <w:rFonts w:ascii="Arial" w:hAnsi="Arial"/>
              <w:b/>
              <w:sz w:val="28"/>
              <w:szCs w:val="28"/>
            </w:rPr>
            <w:t>PARCO LOMBARDO  DELLA</w:t>
          </w:r>
        </w:p>
        <w:p w:rsidR="00A11204" w:rsidRPr="00A11204" w:rsidRDefault="00A11204" w:rsidP="00A11204">
          <w:pPr>
            <w:spacing w:before="240" w:after="240" w:line="276" w:lineRule="auto"/>
            <w:jc w:val="center"/>
            <w:rPr>
              <w:rFonts w:ascii="Arial" w:hAnsi="Arial"/>
              <w:b/>
              <w:sz w:val="28"/>
              <w:szCs w:val="28"/>
            </w:rPr>
          </w:pPr>
          <w:r w:rsidRPr="00A11204">
            <w:rPr>
              <w:rFonts w:ascii="Arial" w:hAnsi="Arial"/>
              <w:b/>
              <w:sz w:val="28"/>
              <w:szCs w:val="28"/>
            </w:rPr>
            <w:t>VALLE DEL TICINO</w:t>
          </w:r>
        </w:p>
        <w:p w:rsidR="00A11204" w:rsidRPr="00A11204" w:rsidRDefault="00A11204" w:rsidP="00A11204">
          <w:pPr>
            <w:spacing w:before="240" w:after="240"/>
            <w:jc w:val="center"/>
            <w:rPr>
              <w:rFonts w:ascii="Arial" w:hAnsi="Arial"/>
              <w:sz w:val="20"/>
            </w:rPr>
          </w:pPr>
          <w:r w:rsidRPr="00A11204">
            <w:rPr>
              <w:rFonts w:ascii="Arial" w:hAnsi="Arial"/>
              <w:sz w:val="20"/>
            </w:rPr>
            <w:t>Sviluppo sostenibile,</w:t>
          </w:r>
        </w:p>
        <w:p w:rsidR="00A11204" w:rsidRPr="00A11204" w:rsidRDefault="00A11204" w:rsidP="00A11204">
          <w:pPr>
            <w:spacing w:before="240" w:after="240"/>
            <w:jc w:val="center"/>
            <w:rPr>
              <w:rFonts w:ascii="Arial" w:hAnsi="Arial"/>
              <w:sz w:val="20"/>
            </w:rPr>
          </w:pPr>
          <w:r w:rsidRPr="00A11204">
            <w:rPr>
              <w:rFonts w:ascii="Arial" w:hAnsi="Arial"/>
              <w:sz w:val="20"/>
            </w:rPr>
            <w:t>tutela della biodiversità e dell’ambiente, qualità della vita</w:t>
          </w:r>
        </w:p>
        <w:p w:rsidR="00A11204" w:rsidRDefault="00A11204" w:rsidP="00A11204">
          <w:pPr>
            <w:jc w:val="center"/>
            <w:rPr>
              <w:rFonts w:ascii="Arial" w:hAnsi="Arial"/>
              <w:sz w:val="20"/>
            </w:rPr>
          </w:pPr>
          <w:r w:rsidRPr="00A11204">
            <w:rPr>
              <w:rFonts w:ascii="Arial" w:hAnsi="Arial"/>
              <w:sz w:val="20"/>
            </w:rPr>
            <w:tab/>
          </w:r>
        </w:p>
      </w:tc>
      <w:tc>
        <w:tcPr>
          <w:tcW w:w="1080" w:type="dxa"/>
        </w:tcPr>
        <w:p w:rsidR="00A11204" w:rsidRDefault="00A11204" w:rsidP="00A11204">
          <w:pPr>
            <w:jc w:val="center"/>
          </w:pPr>
        </w:p>
        <w:p w:rsidR="00A11204" w:rsidRDefault="00A11204" w:rsidP="00A11204">
          <w:pPr>
            <w:jc w:val="center"/>
          </w:pPr>
        </w:p>
        <w:p w:rsidR="00A11204" w:rsidRDefault="00A11204" w:rsidP="00A11204">
          <w:pPr>
            <w:jc w:val="center"/>
          </w:pPr>
        </w:p>
        <w:p w:rsidR="00A11204" w:rsidRDefault="00A11204" w:rsidP="00A11204">
          <w:pPr>
            <w:jc w:val="center"/>
          </w:pPr>
        </w:p>
      </w:tc>
      <w:tc>
        <w:tcPr>
          <w:tcW w:w="1080" w:type="dxa"/>
        </w:tcPr>
        <w:p w:rsidR="00A11204" w:rsidRDefault="00A11204" w:rsidP="00A11204"/>
      </w:tc>
    </w:tr>
  </w:tbl>
  <w:p w:rsidR="00F14A26" w:rsidRDefault="00E27F67">
    <w:pPr>
      <w:pStyle w:val="Intestazione"/>
    </w:pPr>
    <w:r>
      <w:rPr>
        <w:noProof/>
      </w:rPr>
      <w:drawing>
        <wp:anchor distT="0" distB="0" distL="114300" distR="114300" simplePos="0" relativeHeight="251659264" behindDoc="0" locked="0" layoutInCell="1" allowOverlap="1">
          <wp:simplePos x="0" y="0"/>
          <wp:positionH relativeFrom="column">
            <wp:posOffset>1527175</wp:posOffset>
          </wp:positionH>
          <wp:positionV relativeFrom="paragraph">
            <wp:posOffset>-2111375</wp:posOffset>
          </wp:positionV>
          <wp:extent cx="3067050" cy="419100"/>
          <wp:effectExtent l="0" t="0" r="0" b="0"/>
          <wp:wrapTopAndBottom/>
          <wp:docPr id="2" name="Immagine 2" descr="C:\Users\ansalonep\Desktop\loghi 50 scritta azzurra\logo integra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salonep\Desktop\loghi 50 scritta azzurra\logo integrat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b/>
        <w:u w:val="none"/>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i/>
      </w:rPr>
    </w:lvl>
  </w:abstractNum>
  <w:abstractNum w:abstractNumId="2" w15:restartNumberingAfterBreak="0">
    <w:nsid w:val="00000004"/>
    <w:multiLevelType w:val="singleLevel"/>
    <w:tmpl w:val="00000004"/>
    <w:name w:val="WW8Num4"/>
    <w:lvl w:ilvl="0">
      <w:start w:val="3"/>
      <w:numFmt w:val="bullet"/>
      <w:lvlText w:val="-"/>
      <w:lvlJc w:val="left"/>
      <w:pPr>
        <w:tabs>
          <w:tab w:val="num" w:pos="1065"/>
        </w:tabs>
        <w:ind w:left="1065" w:hanging="705"/>
      </w:pPr>
      <w:rPr>
        <w:rFonts w:ascii="Arial" w:hAnsi="Arial"/>
        <w:color w:val="auto"/>
      </w:rPr>
    </w:lvl>
  </w:abstractNum>
  <w:abstractNum w:abstractNumId="3"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i/>
      </w:rPr>
    </w:lvl>
  </w:abstractNum>
  <w:abstractNum w:abstractNumId="4" w15:restartNumberingAfterBreak="0">
    <w:nsid w:val="00000009"/>
    <w:multiLevelType w:val="multilevel"/>
    <w:tmpl w:val="00000009"/>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5E429C3"/>
    <w:multiLevelType w:val="hybridMultilevel"/>
    <w:tmpl w:val="C21C662E"/>
    <w:lvl w:ilvl="0" w:tplc="785A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D17CAA"/>
    <w:multiLevelType w:val="hybridMultilevel"/>
    <w:tmpl w:val="CACC7594"/>
    <w:lvl w:ilvl="0" w:tplc="785A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D84DC8"/>
    <w:multiLevelType w:val="hybridMultilevel"/>
    <w:tmpl w:val="72B2B27E"/>
    <w:lvl w:ilvl="0" w:tplc="0570135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42CE6"/>
    <w:multiLevelType w:val="hybridMultilevel"/>
    <w:tmpl w:val="5AFE25B0"/>
    <w:lvl w:ilvl="0" w:tplc="195E7920">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4621E"/>
    <w:multiLevelType w:val="hybridMultilevel"/>
    <w:tmpl w:val="8AE05C28"/>
    <w:lvl w:ilvl="0" w:tplc="D488E6AC">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60784C"/>
    <w:multiLevelType w:val="hybridMultilevel"/>
    <w:tmpl w:val="8D86D892"/>
    <w:lvl w:ilvl="0" w:tplc="785A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64746"/>
    <w:multiLevelType w:val="hybridMultilevel"/>
    <w:tmpl w:val="22E28BBA"/>
    <w:lvl w:ilvl="0" w:tplc="FD1235E4">
      <w:start w:val="1"/>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3F569E"/>
    <w:multiLevelType w:val="hybridMultilevel"/>
    <w:tmpl w:val="93E2DB4C"/>
    <w:lvl w:ilvl="0" w:tplc="41A0279C">
      <w:start w:val="1"/>
      <w:numFmt w:val="bullet"/>
      <w:lvlText w:val=""/>
      <w:lvlJc w:val="left"/>
      <w:pPr>
        <w:tabs>
          <w:tab w:val="num" w:pos="720"/>
        </w:tabs>
        <w:ind w:left="720" w:hanging="36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96EBC"/>
    <w:multiLevelType w:val="hybridMultilevel"/>
    <w:tmpl w:val="93CA27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2676A"/>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A105B1D"/>
    <w:multiLevelType w:val="hybridMultilevel"/>
    <w:tmpl w:val="6066B972"/>
    <w:lvl w:ilvl="0" w:tplc="D488E6AC">
      <w:start w:val="1"/>
      <w:numFmt w:val="bullet"/>
      <w:lvlText w:val=""/>
      <w:lvlJc w:val="left"/>
      <w:pPr>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9503E4"/>
    <w:multiLevelType w:val="hybridMultilevel"/>
    <w:tmpl w:val="DA80F668"/>
    <w:lvl w:ilvl="0" w:tplc="46E0969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041FD"/>
    <w:multiLevelType w:val="hybridMultilevel"/>
    <w:tmpl w:val="B0007D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8563D82"/>
    <w:multiLevelType w:val="hybridMultilevel"/>
    <w:tmpl w:val="F4E6AE5A"/>
    <w:lvl w:ilvl="0" w:tplc="D51E91E8">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86A3CB3"/>
    <w:multiLevelType w:val="hybridMultilevel"/>
    <w:tmpl w:val="78908BF4"/>
    <w:lvl w:ilvl="0" w:tplc="4F0A8C5E">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CE7A07"/>
    <w:multiLevelType w:val="hybridMultilevel"/>
    <w:tmpl w:val="4D2268CA"/>
    <w:lvl w:ilvl="0" w:tplc="FD1235E4">
      <w:start w:val="1"/>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15F32BF"/>
    <w:multiLevelType w:val="hybridMultilevel"/>
    <w:tmpl w:val="00FC301A"/>
    <w:lvl w:ilvl="0" w:tplc="FD1235E4">
      <w:start w:val="1"/>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41C4A17"/>
    <w:multiLevelType w:val="hybridMultilevel"/>
    <w:tmpl w:val="CB4820C8"/>
    <w:lvl w:ilvl="0" w:tplc="D6C6138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B506C"/>
    <w:multiLevelType w:val="hybridMultilevel"/>
    <w:tmpl w:val="24C04256"/>
    <w:lvl w:ilvl="0" w:tplc="FD1235E4">
      <w:start w:val="1"/>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C775253"/>
    <w:multiLevelType w:val="hybridMultilevel"/>
    <w:tmpl w:val="8E98DEEE"/>
    <w:lvl w:ilvl="0" w:tplc="0410000F">
      <w:start w:val="1"/>
      <w:numFmt w:val="decimal"/>
      <w:lvlText w:val="%1."/>
      <w:lvlJc w:val="left"/>
      <w:pPr>
        <w:tabs>
          <w:tab w:val="num" w:pos="360"/>
        </w:tabs>
        <w:ind w:left="360" w:hanging="360"/>
      </w:pPr>
    </w:lvl>
    <w:lvl w:ilvl="1" w:tplc="621C6910">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75E35D78"/>
    <w:multiLevelType w:val="multilevel"/>
    <w:tmpl w:val="0D4C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65986"/>
    <w:multiLevelType w:val="hybridMultilevel"/>
    <w:tmpl w:val="19D0870C"/>
    <w:lvl w:ilvl="0" w:tplc="785AA9C0">
      <w:numFmt w:val="bullet"/>
      <w:lvlText w:val="-"/>
      <w:lvlJc w:val="left"/>
      <w:pPr>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DF6E3E"/>
    <w:multiLevelType w:val="hybridMultilevel"/>
    <w:tmpl w:val="2B129C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3"/>
  </w:num>
  <w:num w:numId="4">
    <w:abstractNumId w:val="20"/>
  </w:num>
  <w:num w:numId="5">
    <w:abstractNumId w:val="11"/>
  </w:num>
  <w:num w:numId="6">
    <w:abstractNumId w:val="21"/>
  </w:num>
  <w:num w:numId="7">
    <w:abstractNumId w:val="13"/>
  </w:num>
  <w:num w:numId="8">
    <w:abstractNumId w:val="14"/>
  </w:num>
  <w:num w:numId="9">
    <w:abstractNumId w:val="25"/>
  </w:num>
  <w:num w:numId="10">
    <w:abstractNumId w:val="27"/>
  </w:num>
  <w:num w:numId="11">
    <w:abstractNumId w:val="12"/>
  </w:num>
  <w:num w:numId="12">
    <w:abstractNumId w:val="24"/>
  </w:num>
  <w:num w:numId="13">
    <w:abstractNumId w:val="22"/>
  </w:num>
  <w:num w:numId="14">
    <w:abstractNumId w:val="1"/>
  </w:num>
  <w:num w:numId="15">
    <w:abstractNumId w:val="2"/>
  </w:num>
  <w:num w:numId="16">
    <w:abstractNumId w:val="0"/>
  </w:num>
  <w:num w:numId="17">
    <w:abstractNumId w:val="3"/>
  </w:num>
  <w:num w:numId="18">
    <w:abstractNumId w:val="16"/>
  </w:num>
  <w:num w:numId="19">
    <w:abstractNumId w:val="6"/>
  </w:num>
  <w:num w:numId="20">
    <w:abstractNumId w:val="5"/>
  </w:num>
  <w:num w:numId="21">
    <w:abstractNumId w:val="26"/>
  </w:num>
  <w:num w:numId="22">
    <w:abstractNumId w:val="17"/>
  </w:num>
  <w:num w:numId="23">
    <w:abstractNumId w:val="15"/>
  </w:num>
  <w:num w:numId="24">
    <w:abstractNumId w:val="9"/>
  </w:num>
  <w:num w:numId="25">
    <w:abstractNumId w:val="10"/>
  </w:num>
  <w:num w:numId="26">
    <w:abstractNumId w:val="8"/>
  </w:num>
  <w:num w:numId="27">
    <w:abstractNumId w:val="19"/>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79"/>
    <w:rsid w:val="000046F9"/>
    <w:rsid w:val="000159FA"/>
    <w:rsid w:val="00017A77"/>
    <w:rsid w:val="0002282D"/>
    <w:rsid w:val="0002515F"/>
    <w:rsid w:val="00036CAB"/>
    <w:rsid w:val="00042D26"/>
    <w:rsid w:val="0004314B"/>
    <w:rsid w:val="000444B4"/>
    <w:rsid w:val="00053215"/>
    <w:rsid w:val="000549C9"/>
    <w:rsid w:val="000559ED"/>
    <w:rsid w:val="000650AF"/>
    <w:rsid w:val="000713F4"/>
    <w:rsid w:val="000722A1"/>
    <w:rsid w:val="00083A18"/>
    <w:rsid w:val="00090A54"/>
    <w:rsid w:val="00096569"/>
    <w:rsid w:val="000968C4"/>
    <w:rsid w:val="000A562F"/>
    <w:rsid w:val="000B0169"/>
    <w:rsid w:val="000B0317"/>
    <w:rsid w:val="000B1384"/>
    <w:rsid w:val="000B442D"/>
    <w:rsid w:val="000B5DFF"/>
    <w:rsid w:val="000B74EC"/>
    <w:rsid w:val="000C104E"/>
    <w:rsid w:val="000E3C10"/>
    <w:rsid w:val="000E42B7"/>
    <w:rsid w:val="00104AB4"/>
    <w:rsid w:val="001218C8"/>
    <w:rsid w:val="00124F78"/>
    <w:rsid w:val="00126E19"/>
    <w:rsid w:val="001353C7"/>
    <w:rsid w:val="00135EB6"/>
    <w:rsid w:val="001369B4"/>
    <w:rsid w:val="00137A56"/>
    <w:rsid w:val="00140776"/>
    <w:rsid w:val="0014234C"/>
    <w:rsid w:val="00165B74"/>
    <w:rsid w:val="00170A3F"/>
    <w:rsid w:val="00172D49"/>
    <w:rsid w:val="00175B20"/>
    <w:rsid w:val="00187CDF"/>
    <w:rsid w:val="00194218"/>
    <w:rsid w:val="00195B1D"/>
    <w:rsid w:val="001A159C"/>
    <w:rsid w:val="001A22C4"/>
    <w:rsid w:val="001A37EC"/>
    <w:rsid w:val="001B0127"/>
    <w:rsid w:val="001B0829"/>
    <w:rsid w:val="001B0C90"/>
    <w:rsid w:val="001B12E2"/>
    <w:rsid w:val="001B24F4"/>
    <w:rsid w:val="001B3C13"/>
    <w:rsid w:val="001B48F9"/>
    <w:rsid w:val="001B4F63"/>
    <w:rsid w:val="001B67FF"/>
    <w:rsid w:val="001C072D"/>
    <w:rsid w:val="001C3830"/>
    <w:rsid w:val="001C56E6"/>
    <w:rsid w:val="001D4B0C"/>
    <w:rsid w:val="001E3630"/>
    <w:rsid w:val="001F29E8"/>
    <w:rsid w:val="001F54B0"/>
    <w:rsid w:val="00202D34"/>
    <w:rsid w:val="0020402E"/>
    <w:rsid w:val="002249B4"/>
    <w:rsid w:val="0023388E"/>
    <w:rsid w:val="00234695"/>
    <w:rsid w:val="002352A9"/>
    <w:rsid w:val="0023655B"/>
    <w:rsid w:val="00236F72"/>
    <w:rsid w:val="00237839"/>
    <w:rsid w:val="00252503"/>
    <w:rsid w:val="00264251"/>
    <w:rsid w:val="00265288"/>
    <w:rsid w:val="00271287"/>
    <w:rsid w:val="00277846"/>
    <w:rsid w:val="002807A3"/>
    <w:rsid w:val="00292F18"/>
    <w:rsid w:val="00295CBC"/>
    <w:rsid w:val="002A5578"/>
    <w:rsid w:val="002A6E96"/>
    <w:rsid w:val="002B68E2"/>
    <w:rsid w:val="002C4D5C"/>
    <w:rsid w:val="002C78A7"/>
    <w:rsid w:val="002F004E"/>
    <w:rsid w:val="002F23F5"/>
    <w:rsid w:val="00304221"/>
    <w:rsid w:val="00313409"/>
    <w:rsid w:val="0033018B"/>
    <w:rsid w:val="00347893"/>
    <w:rsid w:val="003541DD"/>
    <w:rsid w:val="00356FEF"/>
    <w:rsid w:val="00360841"/>
    <w:rsid w:val="0036586E"/>
    <w:rsid w:val="00376CA2"/>
    <w:rsid w:val="003851F8"/>
    <w:rsid w:val="003867A0"/>
    <w:rsid w:val="00393384"/>
    <w:rsid w:val="003A771A"/>
    <w:rsid w:val="003A7D50"/>
    <w:rsid w:val="003B06A1"/>
    <w:rsid w:val="003B6AF0"/>
    <w:rsid w:val="003C0E50"/>
    <w:rsid w:val="003C2879"/>
    <w:rsid w:val="003D3D75"/>
    <w:rsid w:val="003D4372"/>
    <w:rsid w:val="003D6A72"/>
    <w:rsid w:val="003E322F"/>
    <w:rsid w:val="003E4C6A"/>
    <w:rsid w:val="003E54C7"/>
    <w:rsid w:val="003E6849"/>
    <w:rsid w:val="003F3F93"/>
    <w:rsid w:val="004073C5"/>
    <w:rsid w:val="004115D8"/>
    <w:rsid w:val="00413159"/>
    <w:rsid w:val="00414718"/>
    <w:rsid w:val="004230BF"/>
    <w:rsid w:val="0044145A"/>
    <w:rsid w:val="00441C61"/>
    <w:rsid w:val="00450685"/>
    <w:rsid w:val="004551BA"/>
    <w:rsid w:val="00456C9D"/>
    <w:rsid w:val="004640F1"/>
    <w:rsid w:val="0046499F"/>
    <w:rsid w:val="0046660B"/>
    <w:rsid w:val="004759F2"/>
    <w:rsid w:val="004926CF"/>
    <w:rsid w:val="004A512B"/>
    <w:rsid w:val="004A6FFD"/>
    <w:rsid w:val="004B63CE"/>
    <w:rsid w:val="004C2109"/>
    <w:rsid w:val="004C7109"/>
    <w:rsid w:val="004C73F1"/>
    <w:rsid w:val="004E10A8"/>
    <w:rsid w:val="004F29A7"/>
    <w:rsid w:val="004F43C7"/>
    <w:rsid w:val="00522AA4"/>
    <w:rsid w:val="00535C62"/>
    <w:rsid w:val="0054636A"/>
    <w:rsid w:val="0056351F"/>
    <w:rsid w:val="00574782"/>
    <w:rsid w:val="00584721"/>
    <w:rsid w:val="00594B4A"/>
    <w:rsid w:val="005A2576"/>
    <w:rsid w:val="005C08F5"/>
    <w:rsid w:val="005D19E0"/>
    <w:rsid w:val="005D1D78"/>
    <w:rsid w:val="0060247A"/>
    <w:rsid w:val="006109DA"/>
    <w:rsid w:val="00613029"/>
    <w:rsid w:val="006253AA"/>
    <w:rsid w:val="00632245"/>
    <w:rsid w:val="00632E9E"/>
    <w:rsid w:val="00640129"/>
    <w:rsid w:val="0064220F"/>
    <w:rsid w:val="00646429"/>
    <w:rsid w:val="00653B23"/>
    <w:rsid w:val="006657B3"/>
    <w:rsid w:val="006717E5"/>
    <w:rsid w:val="006855CD"/>
    <w:rsid w:val="006943C9"/>
    <w:rsid w:val="006C33E1"/>
    <w:rsid w:val="006C52F1"/>
    <w:rsid w:val="006C7835"/>
    <w:rsid w:val="006E7382"/>
    <w:rsid w:val="006F19B2"/>
    <w:rsid w:val="006F3083"/>
    <w:rsid w:val="006F62D7"/>
    <w:rsid w:val="00706328"/>
    <w:rsid w:val="007311AA"/>
    <w:rsid w:val="007324F1"/>
    <w:rsid w:val="0074514F"/>
    <w:rsid w:val="00756C7B"/>
    <w:rsid w:val="0076284A"/>
    <w:rsid w:val="00763DFA"/>
    <w:rsid w:val="00764879"/>
    <w:rsid w:val="007770CD"/>
    <w:rsid w:val="007809FD"/>
    <w:rsid w:val="00781B5D"/>
    <w:rsid w:val="00784AB8"/>
    <w:rsid w:val="00786CC9"/>
    <w:rsid w:val="007876C4"/>
    <w:rsid w:val="007A0688"/>
    <w:rsid w:val="007B73EE"/>
    <w:rsid w:val="007C18B8"/>
    <w:rsid w:val="007C1B50"/>
    <w:rsid w:val="007F617A"/>
    <w:rsid w:val="007F758C"/>
    <w:rsid w:val="007F784D"/>
    <w:rsid w:val="007F7A48"/>
    <w:rsid w:val="00805A26"/>
    <w:rsid w:val="00815B42"/>
    <w:rsid w:val="008410DD"/>
    <w:rsid w:val="0084132B"/>
    <w:rsid w:val="008635D7"/>
    <w:rsid w:val="00877F26"/>
    <w:rsid w:val="00881A6F"/>
    <w:rsid w:val="00886694"/>
    <w:rsid w:val="00897F7B"/>
    <w:rsid w:val="008A2BAC"/>
    <w:rsid w:val="008A606A"/>
    <w:rsid w:val="008B2CAB"/>
    <w:rsid w:val="008B538D"/>
    <w:rsid w:val="008B54FC"/>
    <w:rsid w:val="008B586A"/>
    <w:rsid w:val="008D3BEE"/>
    <w:rsid w:val="008E350A"/>
    <w:rsid w:val="008F2D14"/>
    <w:rsid w:val="00901AB8"/>
    <w:rsid w:val="009106F6"/>
    <w:rsid w:val="00910910"/>
    <w:rsid w:val="009241C1"/>
    <w:rsid w:val="00932C95"/>
    <w:rsid w:val="00933861"/>
    <w:rsid w:val="00936C36"/>
    <w:rsid w:val="009417BA"/>
    <w:rsid w:val="00963258"/>
    <w:rsid w:val="00974FDE"/>
    <w:rsid w:val="00977AB0"/>
    <w:rsid w:val="0098206B"/>
    <w:rsid w:val="0098421E"/>
    <w:rsid w:val="00986AB2"/>
    <w:rsid w:val="00991CBA"/>
    <w:rsid w:val="009A08C5"/>
    <w:rsid w:val="009B0055"/>
    <w:rsid w:val="009B683D"/>
    <w:rsid w:val="009C11DA"/>
    <w:rsid w:val="009D47AA"/>
    <w:rsid w:val="009E229D"/>
    <w:rsid w:val="009E35AE"/>
    <w:rsid w:val="009E3C49"/>
    <w:rsid w:val="009E57FB"/>
    <w:rsid w:val="009E622A"/>
    <w:rsid w:val="00A11204"/>
    <w:rsid w:val="00A116A6"/>
    <w:rsid w:val="00A26315"/>
    <w:rsid w:val="00A26ADA"/>
    <w:rsid w:val="00A2717B"/>
    <w:rsid w:val="00A37B09"/>
    <w:rsid w:val="00A45624"/>
    <w:rsid w:val="00A4593E"/>
    <w:rsid w:val="00A579E4"/>
    <w:rsid w:val="00A71774"/>
    <w:rsid w:val="00A723D6"/>
    <w:rsid w:val="00A74625"/>
    <w:rsid w:val="00A7517B"/>
    <w:rsid w:val="00A7762E"/>
    <w:rsid w:val="00A90620"/>
    <w:rsid w:val="00A955F0"/>
    <w:rsid w:val="00A95742"/>
    <w:rsid w:val="00AA063F"/>
    <w:rsid w:val="00AC1485"/>
    <w:rsid w:val="00AC2938"/>
    <w:rsid w:val="00AC5E50"/>
    <w:rsid w:val="00AD266F"/>
    <w:rsid w:val="00AD7FA6"/>
    <w:rsid w:val="00AE7831"/>
    <w:rsid w:val="00AF496A"/>
    <w:rsid w:val="00AF57E0"/>
    <w:rsid w:val="00B14353"/>
    <w:rsid w:val="00B16F87"/>
    <w:rsid w:val="00B24810"/>
    <w:rsid w:val="00B45FF6"/>
    <w:rsid w:val="00B54897"/>
    <w:rsid w:val="00B57A66"/>
    <w:rsid w:val="00B619FA"/>
    <w:rsid w:val="00B71CC2"/>
    <w:rsid w:val="00B75A3C"/>
    <w:rsid w:val="00B75BDB"/>
    <w:rsid w:val="00B90BEE"/>
    <w:rsid w:val="00BA1957"/>
    <w:rsid w:val="00BA369D"/>
    <w:rsid w:val="00BB779A"/>
    <w:rsid w:val="00BC11F8"/>
    <w:rsid w:val="00BC5AE7"/>
    <w:rsid w:val="00BC66B6"/>
    <w:rsid w:val="00BD2E93"/>
    <w:rsid w:val="00BE5949"/>
    <w:rsid w:val="00BE62E3"/>
    <w:rsid w:val="00BF12D8"/>
    <w:rsid w:val="00BF7123"/>
    <w:rsid w:val="00C10A01"/>
    <w:rsid w:val="00C17477"/>
    <w:rsid w:val="00C27144"/>
    <w:rsid w:val="00C371B9"/>
    <w:rsid w:val="00C420DE"/>
    <w:rsid w:val="00C84E88"/>
    <w:rsid w:val="00CA2907"/>
    <w:rsid w:val="00CB7B26"/>
    <w:rsid w:val="00CC17DE"/>
    <w:rsid w:val="00CD1FE1"/>
    <w:rsid w:val="00CE1A13"/>
    <w:rsid w:val="00CE7E34"/>
    <w:rsid w:val="00CF026A"/>
    <w:rsid w:val="00CF71D6"/>
    <w:rsid w:val="00D31657"/>
    <w:rsid w:val="00D357B7"/>
    <w:rsid w:val="00D4657F"/>
    <w:rsid w:val="00D51496"/>
    <w:rsid w:val="00D55232"/>
    <w:rsid w:val="00D55726"/>
    <w:rsid w:val="00D558F7"/>
    <w:rsid w:val="00D61303"/>
    <w:rsid w:val="00D616F1"/>
    <w:rsid w:val="00D6414C"/>
    <w:rsid w:val="00D93D5E"/>
    <w:rsid w:val="00DA1D04"/>
    <w:rsid w:val="00DA4632"/>
    <w:rsid w:val="00DA5A92"/>
    <w:rsid w:val="00DB0E10"/>
    <w:rsid w:val="00DB3A1B"/>
    <w:rsid w:val="00DC1FA2"/>
    <w:rsid w:val="00DC409C"/>
    <w:rsid w:val="00DD04D7"/>
    <w:rsid w:val="00DD3507"/>
    <w:rsid w:val="00DD3BB7"/>
    <w:rsid w:val="00DD3D38"/>
    <w:rsid w:val="00DD46C0"/>
    <w:rsid w:val="00DD4F0C"/>
    <w:rsid w:val="00DE6D9C"/>
    <w:rsid w:val="00DF1BE0"/>
    <w:rsid w:val="00DF5197"/>
    <w:rsid w:val="00DF74F3"/>
    <w:rsid w:val="00E00674"/>
    <w:rsid w:val="00E03D51"/>
    <w:rsid w:val="00E173DE"/>
    <w:rsid w:val="00E27F67"/>
    <w:rsid w:val="00E404AC"/>
    <w:rsid w:val="00E44B5B"/>
    <w:rsid w:val="00E45371"/>
    <w:rsid w:val="00E454CD"/>
    <w:rsid w:val="00E549EA"/>
    <w:rsid w:val="00E60336"/>
    <w:rsid w:val="00E66CF4"/>
    <w:rsid w:val="00E67832"/>
    <w:rsid w:val="00E737DF"/>
    <w:rsid w:val="00E840E3"/>
    <w:rsid w:val="00E943F1"/>
    <w:rsid w:val="00E95F6B"/>
    <w:rsid w:val="00E96658"/>
    <w:rsid w:val="00E97E7C"/>
    <w:rsid w:val="00EA0C81"/>
    <w:rsid w:val="00EA470E"/>
    <w:rsid w:val="00EA64FC"/>
    <w:rsid w:val="00EC7CE0"/>
    <w:rsid w:val="00F13B6B"/>
    <w:rsid w:val="00F14A26"/>
    <w:rsid w:val="00F17C5F"/>
    <w:rsid w:val="00F456EE"/>
    <w:rsid w:val="00F51C30"/>
    <w:rsid w:val="00F6473D"/>
    <w:rsid w:val="00F723D4"/>
    <w:rsid w:val="00F81679"/>
    <w:rsid w:val="00F83B35"/>
    <w:rsid w:val="00F928E6"/>
    <w:rsid w:val="00FA5F44"/>
    <w:rsid w:val="00FB1B2D"/>
    <w:rsid w:val="00FC2D96"/>
    <w:rsid w:val="00FD07C1"/>
    <w:rsid w:val="00FD50A6"/>
    <w:rsid w:val="00FF1C64"/>
    <w:rsid w:val="00FF5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0B6E1C-B76F-4D7B-A7E4-FDFF02F3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4372"/>
    <w:rPr>
      <w:rFonts w:ascii="Tahoma" w:hAnsi="Tahoma"/>
      <w:sz w:val="24"/>
      <w:szCs w:val="24"/>
    </w:rPr>
  </w:style>
  <w:style w:type="paragraph" w:styleId="Titolo1">
    <w:name w:val="heading 1"/>
    <w:basedOn w:val="Normale"/>
    <w:next w:val="Normale"/>
    <w:qFormat/>
    <w:rsid w:val="002249B4"/>
    <w:pPr>
      <w:keepNext/>
      <w:numPr>
        <w:numId w:val="9"/>
      </w:numPr>
      <w:suppressAutoHyphens/>
      <w:spacing w:before="120"/>
      <w:jc w:val="center"/>
      <w:outlineLvl w:val="0"/>
    </w:pPr>
    <w:rPr>
      <w:rFonts w:ascii="Arial" w:hAnsi="Arial" w:cs="Arial"/>
      <w:b/>
      <w:sz w:val="28"/>
      <w:lang w:eastAsia="ar-SA"/>
    </w:rPr>
  </w:style>
  <w:style w:type="paragraph" w:styleId="Titolo3">
    <w:name w:val="heading 3"/>
    <w:basedOn w:val="Normale"/>
    <w:next w:val="Normale"/>
    <w:qFormat/>
    <w:rsid w:val="003D4372"/>
    <w:pPr>
      <w:keepNext/>
      <w:spacing w:before="240" w:after="60"/>
      <w:outlineLvl w:val="2"/>
    </w:pPr>
    <w:rPr>
      <w:rFonts w:ascii="Arial" w:hAnsi="Arial" w:cs="Arial"/>
      <w:b/>
      <w:bCs/>
      <w:sz w:val="26"/>
      <w:szCs w:val="26"/>
    </w:rPr>
  </w:style>
  <w:style w:type="paragraph" w:styleId="Titolo5">
    <w:name w:val="heading 5"/>
    <w:basedOn w:val="Normale"/>
    <w:next w:val="Normale"/>
    <w:qFormat/>
    <w:rsid w:val="003D4372"/>
    <w:pPr>
      <w:spacing w:before="240" w:after="60"/>
      <w:outlineLvl w:val="4"/>
    </w:pPr>
    <w:rPr>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6717E5"/>
    <w:rPr>
      <w:color w:val="0000FF"/>
      <w:u w:val="single"/>
    </w:rPr>
  </w:style>
  <w:style w:type="paragraph" w:styleId="Intestazione">
    <w:name w:val="header"/>
    <w:basedOn w:val="Normale"/>
    <w:rsid w:val="002249B4"/>
    <w:pPr>
      <w:tabs>
        <w:tab w:val="center" w:pos="4819"/>
        <w:tab w:val="right" w:pos="9638"/>
      </w:tabs>
    </w:pPr>
  </w:style>
  <w:style w:type="paragraph" w:styleId="Pidipagina">
    <w:name w:val="footer"/>
    <w:basedOn w:val="Normale"/>
    <w:rsid w:val="002249B4"/>
    <w:pPr>
      <w:tabs>
        <w:tab w:val="center" w:pos="4819"/>
        <w:tab w:val="right" w:pos="9638"/>
      </w:tabs>
    </w:pPr>
  </w:style>
  <w:style w:type="paragraph" w:styleId="Testofumetto">
    <w:name w:val="Balloon Text"/>
    <w:basedOn w:val="Normale"/>
    <w:semiHidden/>
    <w:rsid w:val="00441C61"/>
    <w:rPr>
      <w:rFonts w:cs="Tahoma"/>
      <w:sz w:val="16"/>
      <w:szCs w:val="16"/>
    </w:rPr>
  </w:style>
  <w:style w:type="paragraph" w:styleId="Corpodeltesto">
    <w:name w:val="Corpo del testo"/>
    <w:basedOn w:val="Normale"/>
    <w:rsid w:val="00EC7CE0"/>
    <w:pPr>
      <w:spacing w:after="120"/>
    </w:pPr>
    <w:rPr>
      <w:rFonts w:ascii="Comic Sans MS" w:hAnsi="Comic Sans MS"/>
      <w:bCs/>
    </w:rPr>
  </w:style>
  <w:style w:type="paragraph" w:styleId="Testonotaapidipagina">
    <w:name w:val="footnote text"/>
    <w:basedOn w:val="Normale"/>
    <w:semiHidden/>
    <w:rsid w:val="00EC7CE0"/>
    <w:pPr>
      <w:spacing w:line="360" w:lineRule="auto"/>
      <w:ind w:firstLine="709"/>
      <w:jc w:val="both"/>
    </w:pPr>
    <w:rPr>
      <w:sz w:val="20"/>
      <w:szCs w:val="20"/>
    </w:rPr>
  </w:style>
  <w:style w:type="paragraph" w:styleId="Corpodeltesto2">
    <w:name w:val="Body Text 2"/>
    <w:basedOn w:val="Normale"/>
    <w:rsid w:val="006855CD"/>
    <w:pPr>
      <w:spacing w:after="120" w:line="480" w:lineRule="auto"/>
    </w:pPr>
  </w:style>
  <w:style w:type="paragraph" w:styleId="Corpodeltesto3">
    <w:name w:val="Body Text 3"/>
    <w:basedOn w:val="Normale"/>
    <w:rsid w:val="006855CD"/>
    <w:pPr>
      <w:spacing w:after="120"/>
    </w:pPr>
    <w:rPr>
      <w:sz w:val="16"/>
      <w:szCs w:val="16"/>
    </w:rPr>
  </w:style>
  <w:style w:type="paragraph" w:styleId="Titolo">
    <w:name w:val="Title"/>
    <w:basedOn w:val="Normale"/>
    <w:qFormat/>
    <w:rsid w:val="006855CD"/>
    <w:pPr>
      <w:jc w:val="center"/>
    </w:pPr>
    <w:rPr>
      <w:b/>
      <w:bCs/>
      <w:sz w:val="32"/>
    </w:rPr>
  </w:style>
  <w:style w:type="paragraph" w:customStyle="1" w:styleId="WW-Corpodeltesto2">
    <w:name w:val="WW-Corpo del testo 2"/>
    <w:basedOn w:val="Normale"/>
    <w:rsid w:val="006F19B2"/>
    <w:pPr>
      <w:suppressAutoHyphens/>
      <w:jc w:val="both"/>
    </w:pPr>
    <w:rPr>
      <w:rFonts w:ascii="Arial" w:hAnsi="Arial"/>
      <w:lang w:eastAsia="ar-SA"/>
    </w:rPr>
  </w:style>
  <w:style w:type="paragraph" w:styleId="PreformattatoHTML">
    <w:name w:val="HTML Preformatted"/>
    <w:basedOn w:val="Normale"/>
    <w:rsid w:val="003D4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eWeb">
    <w:name w:val="Normal (Web)"/>
    <w:basedOn w:val="Normale"/>
    <w:rsid w:val="003D4372"/>
    <w:pPr>
      <w:spacing w:before="100" w:beforeAutospacing="1" w:after="100" w:afterAutospacing="1"/>
    </w:pPr>
    <w:rPr>
      <w:rFonts w:ascii="Times New Roman" w:hAnsi="Times New Roman"/>
      <w:color w:val="000000"/>
    </w:rPr>
  </w:style>
  <w:style w:type="character" w:styleId="Enfasigrassetto">
    <w:name w:val="Strong"/>
    <w:qFormat/>
    <w:rsid w:val="00E00674"/>
    <w:rPr>
      <w:b/>
      <w:bCs/>
    </w:rPr>
  </w:style>
  <w:style w:type="character" w:customStyle="1" w:styleId="ff2fc1fs10">
    <w:name w:val="ff2 fc1 fs10"/>
    <w:basedOn w:val="Carpredefinitoparagrafo"/>
    <w:rsid w:val="0014234C"/>
  </w:style>
  <w:style w:type="paragraph" w:styleId="Testonormale">
    <w:name w:val="Plain Text"/>
    <w:basedOn w:val="Normale"/>
    <w:link w:val="TestonormaleCarattere"/>
    <w:unhideWhenUsed/>
    <w:rsid w:val="00E45371"/>
    <w:rPr>
      <w:rFonts w:ascii="Arial" w:eastAsia="Calibri" w:hAnsi="Arial" w:cs="Arial"/>
      <w:sz w:val="21"/>
      <w:szCs w:val="21"/>
    </w:rPr>
  </w:style>
  <w:style w:type="character" w:customStyle="1" w:styleId="TestonormaleCarattere">
    <w:name w:val="Testo normale Carattere"/>
    <w:link w:val="Testonormale"/>
    <w:rsid w:val="00E45371"/>
    <w:rPr>
      <w:rFonts w:ascii="Arial" w:eastAsia="Calibri" w:hAnsi="Arial" w:cs="Arial"/>
      <w:sz w:val="21"/>
      <w:szCs w:val="21"/>
      <w:lang w:val="it-IT" w:eastAsia="it-IT" w:bidi="ar-SA"/>
    </w:rPr>
  </w:style>
  <w:style w:type="paragraph" w:customStyle="1" w:styleId="Rientrocorpodeltesto21">
    <w:name w:val="Rientro corpo del testo 21"/>
    <w:basedOn w:val="Normale"/>
    <w:rsid w:val="00EA64FC"/>
    <w:pPr>
      <w:tabs>
        <w:tab w:val="left" w:pos="9120"/>
      </w:tabs>
      <w:suppressAutoHyphens/>
      <w:ind w:firstLine="709"/>
      <w:jc w:val="both"/>
    </w:pPr>
    <w:rPr>
      <w:rFonts w:ascii="Footlight MT Light" w:hAnsi="Footlight MT Light"/>
      <w:szCs w:val="20"/>
      <w:lang w:eastAsia="ar-SA"/>
    </w:rPr>
  </w:style>
  <w:style w:type="paragraph" w:styleId="Paragrafoelenco">
    <w:name w:val="List Paragraph"/>
    <w:basedOn w:val="Normale"/>
    <w:qFormat/>
    <w:rsid w:val="00EA470E"/>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7175">
      <w:bodyDiv w:val="1"/>
      <w:marLeft w:val="0"/>
      <w:marRight w:val="0"/>
      <w:marTop w:val="0"/>
      <w:marBottom w:val="0"/>
      <w:divBdr>
        <w:top w:val="none" w:sz="0" w:space="0" w:color="auto"/>
        <w:left w:val="none" w:sz="0" w:space="0" w:color="auto"/>
        <w:bottom w:val="none" w:sz="0" w:space="0" w:color="auto"/>
        <w:right w:val="none" w:sz="0" w:space="0" w:color="auto"/>
      </w:divBdr>
    </w:div>
    <w:div w:id="1212307282">
      <w:bodyDiv w:val="1"/>
      <w:marLeft w:val="0"/>
      <w:marRight w:val="0"/>
      <w:marTop w:val="0"/>
      <w:marBottom w:val="0"/>
      <w:divBdr>
        <w:top w:val="none" w:sz="0" w:space="0" w:color="auto"/>
        <w:left w:val="none" w:sz="0" w:space="0" w:color="auto"/>
        <w:bottom w:val="none" w:sz="0" w:space="0" w:color="auto"/>
        <w:right w:val="none" w:sz="0" w:space="0" w:color="auto"/>
      </w:divBdr>
    </w:div>
    <w:div w:id="1509713688">
      <w:bodyDiv w:val="1"/>
      <w:marLeft w:val="0"/>
      <w:marRight w:val="0"/>
      <w:marTop w:val="0"/>
      <w:marBottom w:val="0"/>
      <w:divBdr>
        <w:top w:val="none" w:sz="0" w:space="0" w:color="auto"/>
        <w:left w:val="none" w:sz="0" w:space="0" w:color="auto"/>
        <w:bottom w:val="none" w:sz="0" w:space="0" w:color="auto"/>
        <w:right w:val="none" w:sz="0" w:space="0" w:color="auto"/>
      </w:divBdr>
    </w:div>
    <w:div w:id="1718049918">
      <w:bodyDiv w:val="1"/>
      <w:marLeft w:val="0"/>
      <w:marRight w:val="0"/>
      <w:marTop w:val="0"/>
      <w:marBottom w:val="0"/>
      <w:divBdr>
        <w:top w:val="none" w:sz="0" w:space="0" w:color="auto"/>
        <w:left w:val="none" w:sz="0" w:space="0" w:color="auto"/>
        <w:bottom w:val="none" w:sz="0" w:space="0" w:color="auto"/>
        <w:right w:val="none" w:sz="0" w:space="0" w:color="auto"/>
      </w:divBdr>
      <w:divsChild>
        <w:div w:id="1177109862">
          <w:marLeft w:val="0"/>
          <w:marRight w:val="0"/>
          <w:marTop w:val="0"/>
          <w:marBottom w:val="0"/>
          <w:divBdr>
            <w:top w:val="none" w:sz="0" w:space="0" w:color="auto"/>
            <w:left w:val="none" w:sz="0" w:space="0" w:color="auto"/>
            <w:bottom w:val="none" w:sz="0" w:space="0" w:color="auto"/>
            <w:right w:val="none" w:sz="0" w:space="0" w:color="auto"/>
          </w:divBdr>
          <w:divsChild>
            <w:div w:id="1088118522">
              <w:marLeft w:val="0"/>
              <w:marRight w:val="0"/>
              <w:marTop w:val="0"/>
              <w:marBottom w:val="0"/>
              <w:divBdr>
                <w:top w:val="none" w:sz="0" w:space="0" w:color="auto"/>
                <w:left w:val="none" w:sz="0" w:space="0" w:color="auto"/>
                <w:bottom w:val="none" w:sz="0" w:space="0" w:color="auto"/>
                <w:right w:val="none" w:sz="0" w:space="0" w:color="auto"/>
              </w:divBdr>
              <w:divsChild>
                <w:div w:id="569115811">
                  <w:marLeft w:val="0"/>
                  <w:marRight w:val="0"/>
                  <w:marTop w:val="0"/>
                  <w:marBottom w:val="0"/>
                  <w:divBdr>
                    <w:top w:val="none" w:sz="0" w:space="0" w:color="auto"/>
                    <w:left w:val="none" w:sz="0" w:space="0" w:color="auto"/>
                    <w:bottom w:val="none" w:sz="0" w:space="0" w:color="auto"/>
                    <w:right w:val="none" w:sz="0" w:space="0" w:color="auto"/>
                  </w:divBdr>
                </w:div>
                <w:div w:id="1691032512">
                  <w:marLeft w:val="0"/>
                  <w:marRight w:val="0"/>
                  <w:marTop w:val="0"/>
                  <w:marBottom w:val="0"/>
                  <w:divBdr>
                    <w:top w:val="none" w:sz="0" w:space="0" w:color="auto"/>
                    <w:left w:val="none" w:sz="0" w:space="0" w:color="auto"/>
                    <w:bottom w:val="none" w:sz="0" w:space="0" w:color="auto"/>
                    <w:right w:val="none" w:sz="0" w:space="0" w:color="auto"/>
                  </w:divBdr>
                </w:div>
                <w:div w:id="21047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I risultati del  monitoraggio delle acque del  ticino, condotto lungo il 2006, dimostrano la forte  incidenza della crisi idrica nell’aggravare gli impatti inquinanti sul fiume</vt:lpstr>
    </vt:vector>
  </TitlesOfParts>
  <Company>Cons. Parco del Ticino</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risultati del  monitoraggio delle acque del  ticino, condotto lungo il 2006, dimostrano la forte  incidenza della crisi idrica nell’aggravare gli impatti inquinanti sul fiume</dc:title>
  <dc:subject/>
  <dc:creator>Cons. Parco del Ticino</dc:creator>
  <cp:keywords/>
  <cp:lastModifiedBy>ansalonep</cp:lastModifiedBy>
  <cp:revision>2</cp:revision>
  <cp:lastPrinted>2022-06-28T10:25:00Z</cp:lastPrinted>
  <dcterms:created xsi:type="dcterms:W3CDTF">2024-05-10T08:18:00Z</dcterms:created>
  <dcterms:modified xsi:type="dcterms:W3CDTF">2024-05-10T08:18:00Z</dcterms:modified>
</cp:coreProperties>
</file>