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A" w:rsidRDefault="0061158A" w:rsidP="0061158A">
      <w:pPr>
        <w:rPr>
          <w:rFonts w:ascii="Arial" w:hAnsi="Arial" w:cs="Arial"/>
          <w:sz w:val="24"/>
          <w:szCs w:val="24"/>
        </w:rPr>
      </w:pPr>
      <w:r w:rsidRPr="00EE701F">
        <w:rPr>
          <w:rFonts w:ascii="Arial" w:hAnsi="Arial" w:cs="Arial"/>
          <w:sz w:val="24"/>
          <w:szCs w:val="24"/>
        </w:rPr>
        <w:t xml:space="preserve">Deliberazione </w:t>
      </w:r>
      <w:r>
        <w:rPr>
          <w:rFonts w:ascii="Arial" w:hAnsi="Arial" w:cs="Arial"/>
          <w:sz w:val="24"/>
          <w:szCs w:val="24"/>
        </w:rPr>
        <w:t>C.P</w:t>
      </w:r>
      <w:r w:rsidRPr="00EE701F">
        <w:rPr>
          <w:rFonts w:ascii="Arial" w:hAnsi="Arial" w:cs="Arial"/>
          <w:sz w:val="24"/>
          <w:szCs w:val="24"/>
        </w:rPr>
        <w:t xml:space="preserve">. n° </w:t>
      </w:r>
    </w:p>
    <w:p w:rsidR="00794308" w:rsidRPr="00EE701F" w:rsidRDefault="00794308" w:rsidP="0061158A">
      <w:pPr>
        <w:rPr>
          <w:rFonts w:ascii="Arial" w:hAnsi="Arial" w:cs="Arial"/>
          <w:sz w:val="24"/>
          <w:szCs w:val="24"/>
        </w:rPr>
      </w:pPr>
    </w:p>
    <w:p w:rsidR="0061158A" w:rsidRDefault="0061158A" w:rsidP="0061158A">
      <w:pPr>
        <w:jc w:val="center"/>
        <w:rPr>
          <w:rFonts w:ascii="Arial" w:hAnsi="Arial" w:cs="Arial"/>
          <w:sz w:val="24"/>
          <w:szCs w:val="24"/>
        </w:rPr>
      </w:pPr>
      <w:r w:rsidRPr="00EE701F">
        <w:rPr>
          <w:rFonts w:ascii="Arial" w:hAnsi="Arial" w:cs="Arial"/>
          <w:sz w:val="24"/>
          <w:szCs w:val="24"/>
        </w:rPr>
        <w:t>SEDUTA PUBBLICA</w:t>
      </w:r>
    </w:p>
    <w:p w:rsidR="0061158A" w:rsidRDefault="0061158A" w:rsidP="0061158A">
      <w:pPr>
        <w:jc w:val="center"/>
        <w:rPr>
          <w:rFonts w:ascii="Arial" w:hAnsi="Arial" w:cs="Arial"/>
          <w:sz w:val="24"/>
          <w:szCs w:val="24"/>
        </w:rPr>
      </w:pPr>
    </w:p>
    <w:p w:rsidR="00794308" w:rsidRPr="00EE701F" w:rsidRDefault="00794308" w:rsidP="0061158A">
      <w:pPr>
        <w:jc w:val="center"/>
        <w:rPr>
          <w:rFonts w:ascii="Arial" w:hAnsi="Arial" w:cs="Arial"/>
          <w:sz w:val="24"/>
          <w:szCs w:val="24"/>
        </w:rPr>
      </w:pPr>
    </w:p>
    <w:p w:rsidR="0061158A" w:rsidRPr="00EE701F" w:rsidRDefault="00B870B0" w:rsidP="00B870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</w:t>
      </w:r>
      <w:r w:rsidR="0061158A" w:rsidRPr="00EE701F">
        <w:rPr>
          <w:rFonts w:ascii="Arial" w:hAnsi="Arial" w:cs="Arial"/>
          <w:sz w:val="24"/>
          <w:szCs w:val="24"/>
        </w:rPr>
        <w:t xml:space="preserve">esidente </w:t>
      </w:r>
      <w:r w:rsidR="00123A9D">
        <w:rPr>
          <w:rFonts w:ascii="Arial" w:hAnsi="Arial" w:cs="Arial"/>
          <w:sz w:val="24"/>
          <w:szCs w:val="24"/>
        </w:rPr>
        <w:t>Cristina Chiappa</w:t>
      </w:r>
      <w:r w:rsidR="0061158A" w:rsidRPr="00EE701F">
        <w:rPr>
          <w:rFonts w:ascii="Arial" w:hAnsi="Arial" w:cs="Arial"/>
          <w:sz w:val="24"/>
          <w:szCs w:val="24"/>
        </w:rPr>
        <w:t xml:space="preserve"> invita a trattare l’argomento iscritto</w:t>
      </w:r>
      <w:r w:rsidR="007A6C98">
        <w:rPr>
          <w:rFonts w:ascii="Arial" w:hAnsi="Arial" w:cs="Arial"/>
          <w:sz w:val="24"/>
          <w:szCs w:val="24"/>
        </w:rPr>
        <w:t xml:space="preserve"> al punto n°  </w:t>
      </w:r>
      <w:r>
        <w:rPr>
          <w:rFonts w:ascii="Arial" w:hAnsi="Arial" w:cs="Arial"/>
          <w:sz w:val="24"/>
          <w:szCs w:val="24"/>
        </w:rPr>
        <w:t xml:space="preserve"> </w:t>
      </w:r>
      <w:r w:rsidR="0061158A" w:rsidRPr="00EE701F">
        <w:rPr>
          <w:rFonts w:ascii="Arial" w:hAnsi="Arial" w:cs="Arial"/>
          <w:sz w:val="24"/>
          <w:szCs w:val="24"/>
        </w:rPr>
        <w:t>dell’ordine del giorno, avente per oggetto:</w:t>
      </w:r>
    </w:p>
    <w:p w:rsidR="0061158A" w:rsidRDefault="0061158A" w:rsidP="00A8128C">
      <w:pPr>
        <w:jc w:val="both"/>
        <w:rPr>
          <w:rFonts w:ascii="Arial" w:hAnsi="Arial" w:cs="Arial"/>
          <w:sz w:val="24"/>
          <w:szCs w:val="24"/>
        </w:rPr>
      </w:pPr>
    </w:p>
    <w:p w:rsidR="00B870B0" w:rsidRDefault="00B870B0" w:rsidP="00A812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 DEL REVISORE DEI CONTI AI SENSI</w:t>
      </w:r>
      <w:r w:rsidR="009E29F5">
        <w:rPr>
          <w:rFonts w:ascii="Arial" w:hAnsi="Arial" w:cs="Arial"/>
          <w:sz w:val="24"/>
          <w:szCs w:val="24"/>
        </w:rPr>
        <w:t xml:space="preserve"> DELL’ART. 24 DEL NUOVO STATUTO E DETERMINAZIONE DELL’INDENNITA’.</w:t>
      </w:r>
    </w:p>
    <w:p w:rsidR="0061158A" w:rsidRDefault="0061158A" w:rsidP="00A8128C">
      <w:pPr>
        <w:jc w:val="both"/>
        <w:rPr>
          <w:rFonts w:ascii="Arial" w:hAnsi="Arial" w:cs="Arial"/>
          <w:sz w:val="24"/>
          <w:szCs w:val="24"/>
        </w:rPr>
      </w:pPr>
    </w:p>
    <w:p w:rsidR="00B870B0" w:rsidRDefault="00B870B0" w:rsidP="00A812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Escono successivamente all’appello iniziale i seguenti membri:</w:t>
      </w:r>
    </w:p>
    <w:p w:rsidR="00B870B0" w:rsidRDefault="00B870B0" w:rsidP="00A8128C">
      <w:pPr>
        <w:jc w:val="both"/>
        <w:rPr>
          <w:rFonts w:ascii="Arial" w:hAnsi="Arial" w:cs="Arial"/>
          <w:sz w:val="24"/>
          <w:szCs w:val="24"/>
        </w:rPr>
      </w:pPr>
    </w:p>
    <w:p w:rsidR="00B870B0" w:rsidRDefault="00B870B0" w:rsidP="00B870B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23A9D" w:rsidRDefault="00123A9D" w:rsidP="00B870B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8128C" w:rsidRPr="00A8128C" w:rsidRDefault="00A8128C" w:rsidP="00A8128C">
      <w:pPr>
        <w:jc w:val="both"/>
        <w:rPr>
          <w:rFonts w:ascii="Arial" w:hAnsi="Arial" w:cs="Arial"/>
          <w:sz w:val="24"/>
          <w:szCs w:val="24"/>
        </w:rPr>
      </w:pPr>
      <w:r w:rsidRPr="00A8128C">
        <w:rPr>
          <w:rFonts w:ascii="Arial" w:hAnsi="Arial" w:cs="Arial"/>
          <w:sz w:val="24"/>
          <w:szCs w:val="24"/>
        </w:rPr>
        <w:t>Risultano</w:t>
      </w:r>
      <w:r w:rsidR="00B870B0">
        <w:rPr>
          <w:rFonts w:ascii="Arial" w:hAnsi="Arial" w:cs="Arial"/>
          <w:sz w:val="24"/>
          <w:szCs w:val="24"/>
        </w:rPr>
        <w:t xml:space="preserve"> pertanto</w:t>
      </w:r>
      <w:r w:rsidR="00E80C38">
        <w:rPr>
          <w:rFonts w:ascii="Arial" w:hAnsi="Arial" w:cs="Arial"/>
          <w:sz w:val="24"/>
          <w:szCs w:val="24"/>
        </w:rPr>
        <w:t xml:space="preserve"> essere presenti n. </w:t>
      </w:r>
      <w:r w:rsidR="00123A9D">
        <w:rPr>
          <w:rFonts w:ascii="Arial" w:hAnsi="Arial" w:cs="Arial"/>
          <w:sz w:val="24"/>
          <w:szCs w:val="24"/>
        </w:rPr>
        <w:t xml:space="preserve">       </w:t>
      </w:r>
      <w:r w:rsidR="00E80C38">
        <w:rPr>
          <w:rFonts w:ascii="Arial" w:hAnsi="Arial" w:cs="Arial"/>
          <w:sz w:val="24"/>
          <w:szCs w:val="24"/>
        </w:rPr>
        <w:t>Enti per un totale di n</w:t>
      </w:r>
      <w:r w:rsidR="00123A9D">
        <w:rPr>
          <w:rFonts w:ascii="Arial" w:hAnsi="Arial" w:cs="Arial"/>
          <w:sz w:val="24"/>
          <w:szCs w:val="24"/>
        </w:rPr>
        <w:t xml:space="preserve">.       </w:t>
      </w:r>
      <w:r w:rsidRPr="00A8128C">
        <w:rPr>
          <w:rFonts w:ascii="Arial" w:hAnsi="Arial" w:cs="Arial"/>
          <w:sz w:val="24"/>
          <w:szCs w:val="24"/>
        </w:rPr>
        <w:t>quote di partecipazione.</w:t>
      </w:r>
    </w:p>
    <w:p w:rsidR="00A8128C" w:rsidRPr="00A8128C" w:rsidRDefault="00A8128C" w:rsidP="00A8128C">
      <w:pPr>
        <w:jc w:val="both"/>
        <w:rPr>
          <w:rFonts w:ascii="Arial" w:hAnsi="Arial" w:cs="Arial"/>
          <w:sz w:val="24"/>
          <w:szCs w:val="24"/>
        </w:rPr>
      </w:pPr>
    </w:p>
    <w:p w:rsidR="00A8128C" w:rsidRPr="00A8128C" w:rsidRDefault="00A8128C" w:rsidP="00A8128C">
      <w:pPr>
        <w:jc w:val="center"/>
        <w:rPr>
          <w:rFonts w:ascii="Arial" w:hAnsi="Arial" w:cs="Arial"/>
          <w:sz w:val="24"/>
          <w:szCs w:val="24"/>
        </w:rPr>
      </w:pPr>
      <w:r w:rsidRPr="00A8128C">
        <w:rPr>
          <w:rFonts w:ascii="Arial" w:hAnsi="Arial" w:cs="Arial"/>
          <w:sz w:val="24"/>
          <w:szCs w:val="24"/>
        </w:rPr>
        <w:t>LA COMUNITA’ DEL PARCO</w:t>
      </w:r>
    </w:p>
    <w:p w:rsidR="00A8128C" w:rsidRPr="00A8128C" w:rsidRDefault="00A8128C" w:rsidP="00A8128C">
      <w:pPr>
        <w:jc w:val="both"/>
        <w:rPr>
          <w:rFonts w:ascii="Arial" w:hAnsi="Arial" w:cs="Arial"/>
          <w:sz w:val="24"/>
          <w:szCs w:val="24"/>
        </w:rPr>
      </w:pPr>
    </w:p>
    <w:p w:rsidR="00A8128C" w:rsidRPr="00A8128C" w:rsidRDefault="00A8128C" w:rsidP="00A8128C">
      <w:pPr>
        <w:jc w:val="both"/>
        <w:rPr>
          <w:rFonts w:ascii="Arial" w:hAnsi="Arial" w:cs="Arial"/>
          <w:sz w:val="24"/>
          <w:szCs w:val="24"/>
        </w:rPr>
      </w:pPr>
      <w:r w:rsidRPr="00A8128C">
        <w:rPr>
          <w:rFonts w:ascii="Arial" w:hAnsi="Arial" w:cs="Arial"/>
          <w:sz w:val="24"/>
          <w:szCs w:val="24"/>
        </w:rPr>
        <w:t>Richiamata la deliberazione di Assemblea Consortile n° 16 del 2.12.2011 con la quale si è adottato lo schema di Statuto ai sensi della L.R. 12/2011;</w:t>
      </w:r>
    </w:p>
    <w:p w:rsidR="00A8128C" w:rsidRPr="00A8128C" w:rsidRDefault="00A8128C" w:rsidP="00A8128C">
      <w:pPr>
        <w:jc w:val="both"/>
        <w:rPr>
          <w:rFonts w:ascii="Arial" w:hAnsi="Arial" w:cs="Arial"/>
          <w:sz w:val="24"/>
          <w:szCs w:val="24"/>
        </w:rPr>
      </w:pPr>
    </w:p>
    <w:p w:rsidR="00A8128C" w:rsidRPr="00A8128C" w:rsidRDefault="00A8128C" w:rsidP="00A8128C">
      <w:pPr>
        <w:jc w:val="both"/>
        <w:rPr>
          <w:rFonts w:ascii="Arial" w:hAnsi="Arial" w:cs="Arial"/>
          <w:sz w:val="24"/>
          <w:szCs w:val="24"/>
        </w:rPr>
      </w:pPr>
      <w:r w:rsidRPr="00A8128C">
        <w:rPr>
          <w:rFonts w:ascii="Arial" w:hAnsi="Arial" w:cs="Arial"/>
          <w:sz w:val="24"/>
          <w:szCs w:val="24"/>
        </w:rPr>
        <w:t>Visto il D.G.R. del 22.12.2011 n° 2784 avente ad oggetto: “Adeguamento dello statuto del Parco Lombardo della Valle del Ticino: approvazione ai sensi dell’articolo 2 della legge regionale 12/2011”;</w:t>
      </w:r>
    </w:p>
    <w:p w:rsidR="00A8128C" w:rsidRDefault="00A8128C" w:rsidP="00A8128C">
      <w:pPr>
        <w:jc w:val="both"/>
        <w:rPr>
          <w:rFonts w:ascii="Arial" w:hAnsi="Arial" w:cs="Arial"/>
          <w:sz w:val="24"/>
          <w:szCs w:val="24"/>
        </w:rPr>
      </w:pPr>
    </w:p>
    <w:p w:rsidR="00123A9D" w:rsidRDefault="00123A9D" w:rsidP="00A812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Richiamata la delibera di C.P. n. 20 del 25.10.2019 avente ad oggetto: “Elezione del Presidente dell’Ente Parco Lombardo della Valle del Ticino ai sensi dell’art. 20 dello Statuto dell’Ente;</w:t>
      </w:r>
    </w:p>
    <w:p w:rsidR="00123A9D" w:rsidRDefault="00123A9D" w:rsidP="00A8128C">
      <w:pPr>
        <w:jc w:val="both"/>
        <w:rPr>
          <w:rFonts w:ascii="Arial" w:hAnsi="Arial" w:cs="Arial"/>
          <w:sz w:val="24"/>
          <w:szCs w:val="24"/>
        </w:rPr>
      </w:pPr>
    </w:p>
    <w:p w:rsidR="00123A9D" w:rsidRDefault="00123A9D" w:rsidP="00A812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Richiamata altresì la delibera di C.P. n. 21 del 25.10.2019 avente ad oggetto: “Elezione dei componenti il Consiglio di Gestione dell’Ente Parco Lombardo della Valle del Ticino ai sensi dell’art. 13 dello Statuto dell’Ente e dell’articolo 22-ter comma 4 L.R. 86/1983;</w:t>
      </w:r>
    </w:p>
    <w:p w:rsidR="00123A9D" w:rsidRPr="00A8128C" w:rsidRDefault="00123A9D" w:rsidP="00A8128C">
      <w:pPr>
        <w:jc w:val="both"/>
        <w:rPr>
          <w:rFonts w:ascii="Arial" w:hAnsi="Arial" w:cs="Arial"/>
          <w:sz w:val="24"/>
          <w:szCs w:val="24"/>
        </w:rPr>
      </w:pPr>
    </w:p>
    <w:p w:rsidR="00A8128C" w:rsidRPr="00A8128C" w:rsidRDefault="00A8128C" w:rsidP="00A8128C">
      <w:pPr>
        <w:jc w:val="both"/>
        <w:rPr>
          <w:rFonts w:ascii="Arial" w:hAnsi="Arial" w:cs="Arial"/>
          <w:sz w:val="24"/>
          <w:szCs w:val="24"/>
        </w:rPr>
      </w:pPr>
      <w:r w:rsidRPr="00A8128C">
        <w:rPr>
          <w:rFonts w:ascii="Arial" w:hAnsi="Arial" w:cs="Arial"/>
          <w:sz w:val="24"/>
          <w:szCs w:val="24"/>
        </w:rPr>
        <w:t>Ravvisata quindi la necessità di provvedere all'elezione del Revisore dei Conti del Parco Lombardo della Valle del Ticino ai sensi del nuovo Statuto;</w:t>
      </w:r>
    </w:p>
    <w:p w:rsidR="00A8128C" w:rsidRPr="00A8128C" w:rsidRDefault="00A8128C" w:rsidP="00A8128C">
      <w:pPr>
        <w:jc w:val="both"/>
        <w:rPr>
          <w:rFonts w:ascii="Arial" w:hAnsi="Arial" w:cs="Arial"/>
          <w:sz w:val="24"/>
          <w:szCs w:val="24"/>
        </w:rPr>
      </w:pPr>
    </w:p>
    <w:p w:rsidR="00A8128C" w:rsidRPr="00A8128C" w:rsidRDefault="00A8128C" w:rsidP="00A8128C">
      <w:pPr>
        <w:jc w:val="both"/>
        <w:rPr>
          <w:rFonts w:ascii="Arial" w:hAnsi="Arial" w:cs="Arial"/>
          <w:sz w:val="24"/>
          <w:szCs w:val="24"/>
        </w:rPr>
      </w:pPr>
      <w:r w:rsidRPr="00A8128C">
        <w:rPr>
          <w:rFonts w:ascii="Arial" w:hAnsi="Arial" w:cs="Arial"/>
          <w:sz w:val="24"/>
          <w:szCs w:val="24"/>
        </w:rPr>
        <w:t>Richiamato in particolare l’articolo 24 del nuovo Statuto del Parco Lombardo della Valle del Ticino, il quale disciplina le modalità di elezione del Revisore dei Conti;</w:t>
      </w:r>
    </w:p>
    <w:p w:rsidR="00A8128C" w:rsidRPr="00A8128C" w:rsidRDefault="00A8128C" w:rsidP="00A8128C">
      <w:pPr>
        <w:jc w:val="both"/>
        <w:rPr>
          <w:rFonts w:ascii="Arial" w:hAnsi="Arial" w:cs="Arial"/>
          <w:sz w:val="24"/>
          <w:szCs w:val="24"/>
        </w:rPr>
      </w:pPr>
    </w:p>
    <w:p w:rsidR="00A8128C" w:rsidRPr="00A8128C" w:rsidRDefault="00A8128C" w:rsidP="00A8128C">
      <w:pPr>
        <w:jc w:val="both"/>
        <w:rPr>
          <w:rFonts w:ascii="Arial" w:hAnsi="Arial" w:cs="Arial"/>
          <w:sz w:val="24"/>
          <w:szCs w:val="24"/>
        </w:rPr>
      </w:pPr>
      <w:r w:rsidRPr="00A8128C">
        <w:rPr>
          <w:rFonts w:ascii="Arial" w:hAnsi="Arial" w:cs="Arial"/>
          <w:sz w:val="24"/>
          <w:szCs w:val="24"/>
        </w:rPr>
        <w:t>Visti i curricula inerenti le candidature proposte recepiti tramite bando pubblico e pubblicati sul sito;</w:t>
      </w:r>
    </w:p>
    <w:p w:rsidR="00A8128C" w:rsidRDefault="00A8128C" w:rsidP="00A8128C">
      <w:pPr>
        <w:jc w:val="both"/>
        <w:rPr>
          <w:rFonts w:ascii="Arial" w:hAnsi="Arial" w:cs="Arial"/>
          <w:sz w:val="24"/>
          <w:szCs w:val="24"/>
        </w:rPr>
      </w:pPr>
    </w:p>
    <w:p w:rsidR="008C2737" w:rsidRDefault="008C2737" w:rsidP="00A8128C">
      <w:pPr>
        <w:jc w:val="both"/>
        <w:rPr>
          <w:rFonts w:ascii="Arial" w:hAnsi="Arial" w:cs="Arial"/>
          <w:sz w:val="24"/>
          <w:szCs w:val="24"/>
        </w:rPr>
      </w:pPr>
    </w:p>
    <w:p w:rsidR="00D67613" w:rsidRPr="00A8128C" w:rsidRDefault="00D67613" w:rsidP="00A812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Ritenuto di dover procedere alla votazione del Revisore dei Conti e di dare atto che la stessa ha riportato il seguente esito:</w:t>
      </w:r>
    </w:p>
    <w:p w:rsidR="00A8128C" w:rsidRDefault="00A8128C" w:rsidP="00A8128C">
      <w:pPr>
        <w:rPr>
          <w:rFonts w:ascii="Arial" w:hAnsi="Arial" w:cs="Arial"/>
          <w:sz w:val="24"/>
          <w:szCs w:val="24"/>
        </w:rPr>
      </w:pPr>
    </w:p>
    <w:p w:rsidR="00A8128C" w:rsidRPr="00A8128C" w:rsidRDefault="00A8128C" w:rsidP="00A8128C">
      <w:pPr>
        <w:jc w:val="both"/>
        <w:rPr>
          <w:rFonts w:ascii="Arial" w:hAnsi="Arial" w:cs="Arial"/>
          <w:b/>
          <w:sz w:val="24"/>
          <w:szCs w:val="24"/>
        </w:rPr>
      </w:pPr>
    </w:p>
    <w:p w:rsidR="00A8128C" w:rsidRPr="00A8128C" w:rsidRDefault="00A8128C" w:rsidP="00A8128C">
      <w:pPr>
        <w:jc w:val="both"/>
        <w:rPr>
          <w:rFonts w:ascii="Arial" w:hAnsi="Arial" w:cs="Arial"/>
          <w:b/>
          <w:sz w:val="24"/>
          <w:szCs w:val="24"/>
        </w:rPr>
      </w:pPr>
    </w:p>
    <w:p w:rsidR="00A8128C" w:rsidRPr="00A8128C" w:rsidRDefault="00A8128C" w:rsidP="00A8128C">
      <w:pPr>
        <w:jc w:val="both"/>
        <w:rPr>
          <w:rFonts w:ascii="Arial" w:hAnsi="Arial" w:cs="Arial"/>
          <w:b/>
          <w:sz w:val="24"/>
          <w:szCs w:val="24"/>
        </w:rPr>
      </w:pPr>
    </w:p>
    <w:p w:rsidR="00A8128C" w:rsidRPr="00A8128C" w:rsidRDefault="00A8128C" w:rsidP="00A8128C">
      <w:pPr>
        <w:jc w:val="center"/>
        <w:rPr>
          <w:rFonts w:ascii="Arial" w:hAnsi="Arial" w:cs="Arial"/>
          <w:sz w:val="24"/>
          <w:szCs w:val="24"/>
        </w:rPr>
      </w:pPr>
      <w:r w:rsidRPr="00A8128C">
        <w:rPr>
          <w:rFonts w:ascii="Arial" w:hAnsi="Arial" w:cs="Arial"/>
          <w:sz w:val="24"/>
          <w:szCs w:val="24"/>
        </w:rPr>
        <w:t>DELIBERA</w:t>
      </w:r>
    </w:p>
    <w:p w:rsidR="00A8128C" w:rsidRDefault="00A8128C" w:rsidP="00A8128C">
      <w:pPr>
        <w:jc w:val="center"/>
        <w:rPr>
          <w:rFonts w:ascii="Arial" w:hAnsi="Arial" w:cs="Arial"/>
          <w:sz w:val="24"/>
          <w:szCs w:val="24"/>
        </w:rPr>
      </w:pPr>
    </w:p>
    <w:p w:rsidR="00794308" w:rsidRPr="00A8128C" w:rsidRDefault="00794308" w:rsidP="00A8128C">
      <w:pPr>
        <w:jc w:val="center"/>
        <w:rPr>
          <w:rFonts w:ascii="Arial" w:hAnsi="Arial" w:cs="Arial"/>
          <w:sz w:val="24"/>
          <w:szCs w:val="24"/>
        </w:rPr>
      </w:pPr>
    </w:p>
    <w:p w:rsidR="00A8128C" w:rsidRPr="00A8128C" w:rsidRDefault="00A8128C" w:rsidP="00A8128C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A8128C">
        <w:rPr>
          <w:rFonts w:ascii="Arial" w:hAnsi="Arial" w:cs="Arial"/>
          <w:sz w:val="24"/>
          <w:szCs w:val="24"/>
        </w:rPr>
        <w:lastRenderedPageBreak/>
        <w:t xml:space="preserve">Di eleggere quale Revisore dei Conti del Parco Lombardo della Valle del Ticino </w:t>
      </w:r>
      <w:r w:rsidR="00123A9D">
        <w:rPr>
          <w:rFonts w:ascii="Arial" w:hAnsi="Arial" w:cs="Arial"/>
          <w:sz w:val="24"/>
          <w:szCs w:val="24"/>
        </w:rPr>
        <w:t>il Sig.                     .</w:t>
      </w:r>
    </w:p>
    <w:p w:rsidR="00A8128C" w:rsidRPr="00A8128C" w:rsidRDefault="00A8128C" w:rsidP="00A8128C">
      <w:pPr>
        <w:ind w:left="360"/>
        <w:rPr>
          <w:rFonts w:ascii="Arial" w:hAnsi="Arial" w:cs="Arial"/>
          <w:sz w:val="24"/>
          <w:szCs w:val="24"/>
        </w:rPr>
      </w:pPr>
    </w:p>
    <w:p w:rsidR="00A8128C" w:rsidRDefault="00A8128C" w:rsidP="00A8128C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A8128C">
        <w:rPr>
          <w:rFonts w:ascii="Arial" w:hAnsi="Arial" w:cs="Arial"/>
          <w:sz w:val="24"/>
          <w:szCs w:val="24"/>
        </w:rPr>
        <w:t>Di dare atto che il Revisore dei Conti testè eletto durerà in carica per n. 5 anni</w:t>
      </w:r>
      <w:r w:rsidR="00794308">
        <w:rPr>
          <w:rFonts w:ascii="Arial" w:hAnsi="Arial" w:cs="Arial"/>
          <w:sz w:val="24"/>
          <w:szCs w:val="24"/>
        </w:rPr>
        <w:t xml:space="preserve"> e </w:t>
      </w:r>
      <w:smartTag w:uri="urn:schemas-microsoft-com:office:smarttags" w:element="PersonName">
        <w:r w:rsidR="00794308">
          <w:rPr>
            <w:rFonts w:ascii="Arial" w:hAnsi="Arial" w:cs="Arial"/>
            <w:sz w:val="24"/>
            <w:szCs w:val="24"/>
          </w:rPr>
          <w:t>com</w:t>
        </w:r>
      </w:smartTag>
      <w:r w:rsidR="00794308">
        <w:rPr>
          <w:rFonts w:ascii="Arial" w:hAnsi="Arial" w:cs="Arial"/>
          <w:sz w:val="24"/>
          <w:szCs w:val="24"/>
        </w:rPr>
        <w:t>unque fino all’insediamento del nuovo Revisore</w:t>
      </w:r>
      <w:r w:rsidRPr="00A8128C">
        <w:rPr>
          <w:rFonts w:ascii="Arial" w:hAnsi="Arial" w:cs="Arial"/>
          <w:sz w:val="24"/>
          <w:szCs w:val="24"/>
        </w:rPr>
        <w:t xml:space="preserve"> ai sensi di quanto disposto dall’articolo 24 </w:t>
      </w:r>
      <w:smartTag w:uri="urn:schemas-microsoft-com:office:smarttags" w:element="PersonName">
        <w:r w:rsidRPr="00A8128C">
          <w:rPr>
            <w:rFonts w:ascii="Arial" w:hAnsi="Arial" w:cs="Arial"/>
            <w:sz w:val="24"/>
            <w:szCs w:val="24"/>
          </w:rPr>
          <w:t>com</w:t>
        </w:r>
      </w:smartTag>
      <w:r w:rsidRPr="00A8128C">
        <w:rPr>
          <w:rFonts w:ascii="Arial" w:hAnsi="Arial" w:cs="Arial"/>
          <w:sz w:val="24"/>
          <w:szCs w:val="24"/>
        </w:rPr>
        <w:t>ma 1 del nuovo Statuto del Parco Lombardo della Valle del Ticino.</w:t>
      </w:r>
    </w:p>
    <w:p w:rsidR="00250144" w:rsidRDefault="00250144" w:rsidP="00250144">
      <w:pPr>
        <w:jc w:val="both"/>
        <w:rPr>
          <w:rFonts w:ascii="Arial" w:hAnsi="Arial" w:cs="Arial"/>
          <w:sz w:val="24"/>
          <w:szCs w:val="24"/>
        </w:rPr>
      </w:pPr>
    </w:p>
    <w:p w:rsidR="00250144" w:rsidRPr="00A8128C" w:rsidRDefault="00123A9D" w:rsidP="00A8128C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determinare l’</w:t>
      </w:r>
      <w:r w:rsidR="00250144">
        <w:rPr>
          <w:rFonts w:ascii="Arial" w:hAnsi="Arial" w:cs="Arial"/>
          <w:sz w:val="24"/>
          <w:szCs w:val="24"/>
        </w:rPr>
        <w:t xml:space="preserve">indennità del </w:t>
      </w:r>
      <w:r>
        <w:rPr>
          <w:rFonts w:ascii="Arial" w:hAnsi="Arial" w:cs="Arial"/>
          <w:sz w:val="24"/>
          <w:szCs w:val="24"/>
        </w:rPr>
        <w:t>Revisore dei Conti</w:t>
      </w:r>
    </w:p>
    <w:p w:rsidR="00A8128C" w:rsidRPr="00A8128C" w:rsidRDefault="00A8128C" w:rsidP="00A8128C">
      <w:pPr>
        <w:rPr>
          <w:rFonts w:ascii="Arial" w:hAnsi="Arial" w:cs="Arial"/>
          <w:sz w:val="24"/>
          <w:szCs w:val="24"/>
        </w:rPr>
      </w:pPr>
    </w:p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8E1345" w:rsidRDefault="008E1345" w:rsidP="008E1345"/>
    <w:p w:rsidR="002A7C5E" w:rsidRDefault="002A7C5E" w:rsidP="008E1345"/>
    <w:p w:rsidR="002A7C5E" w:rsidRDefault="002A7C5E" w:rsidP="008E1345"/>
    <w:p w:rsidR="002A7C5E" w:rsidRDefault="002A7C5E" w:rsidP="008E1345"/>
    <w:p w:rsidR="002A7C5E" w:rsidRDefault="002A7C5E" w:rsidP="008E1345"/>
    <w:p w:rsidR="002A7C5E" w:rsidRDefault="002A7C5E" w:rsidP="008E1345"/>
    <w:p w:rsidR="002A7C5E" w:rsidRDefault="002A7C5E" w:rsidP="008E1345"/>
    <w:p w:rsidR="002A7C5E" w:rsidRDefault="002A7C5E" w:rsidP="008E1345"/>
    <w:sectPr w:rsidR="002A7C5E" w:rsidSect="004F6761">
      <w:type w:val="continuous"/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C6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57B67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B9449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8B03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540E5F"/>
    <w:multiLevelType w:val="singleLevel"/>
    <w:tmpl w:val="EEB8CF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>
    <w:nsid w:val="334A4E10"/>
    <w:multiLevelType w:val="singleLevel"/>
    <w:tmpl w:val="FF0CFFC6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6">
    <w:nsid w:val="45906251"/>
    <w:multiLevelType w:val="singleLevel"/>
    <w:tmpl w:val="14A665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205AA6"/>
    <w:multiLevelType w:val="hybridMultilevel"/>
    <w:tmpl w:val="5D982E46"/>
    <w:lvl w:ilvl="0" w:tplc="05B44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51E58"/>
    <w:multiLevelType w:val="singleLevel"/>
    <w:tmpl w:val="EEB8CF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>
    <w:nsid w:val="5EF3563E"/>
    <w:multiLevelType w:val="singleLevel"/>
    <w:tmpl w:val="EEB8CF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>
    <w:nsid w:val="69495AEC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19945A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77F3012F"/>
    <w:multiLevelType w:val="hybridMultilevel"/>
    <w:tmpl w:val="6DF01D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856A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8"/>
  </w:num>
  <w:num w:numId="7">
    <w:abstractNumId w:val="13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1017"/>
    <w:rsid w:val="000440E9"/>
    <w:rsid w:val="00096117"/>
    <w:rsid w:val="000A329D"/>
    <w:rsid w:val="000E5B33"/>
    <w:rsid w:val="000F3EDC"/>
    <w:rsid w:val="00123A9D"/>
    <w:rsid w:val="001A2383"/>
    <w:rsid w:val="00250144"/>
    <w:rsid w:val="00253FD7"/>
    <w:rsid w:val="00263526"/>
    <w:rsid w:val="002902A7"/>
    <w:rsid w:val="002A7C5E"/>
    <w:rsid w:val="0030132D"/>
    <w:rsid w:val="00355070"/>
    <w:rsid w:val="003A3D17"/>
    <w:rsid w:val="003B767F"/>
    <w:rsid w:val="003D188D"/>
    <w:rsid w:val="004E435C"/>
    <w:rsid w:val="004F6761"/>
    <w:rsid w:val="0061158A"/>
    <w:rsid w:val="006172A6"/>
    <w:rsid w:val="00631FA2"/>
    <w:rsid w:val="00641ED4"/>
    <w:rsid w:val="00653049"/>
    <w:rsid w:val="00794308"/>
    <w:rsid w:val="007A6C98"/>
    <w:rsid w:val="00860A10"/>
    <w:rsid w:val="008902F4"/>
    <w:rsid w:val="008C2737"/>
    <w:rsid w:val="008E1345"/>
    <w:rsid w:val="009510F2"/>
    <w:rsid w:val="009A11D8"/>
    <w:rsid w:val="009B6965"/>
    <w:rsid w:val="009D2D14"/>
    <w:rsid w:val="009E29F5"/>
    <w:rsid w:val="00A3019F"/>
    <w:rsid w:val="00A45503"/>
    <w:rsid w:val="00A72440"/>
    <w:rsid w:val="00A8128C"/>
    <w:rsid w:val="00AA05F1"/>
    <w:rsid w:val="00AA44CE"/>
    <w:rsid w:val="00AC12B1"/>
    <w:rsid w:val="00B5279C"/>
    <w:rsid w:val="00B870B0"/>
    <w:rsid w:val="00BC1459"/>
    <w:rsid w:val="00C45C64"/>
    <w:rsid w:val="00C8717B"/>
    <w:rsid w:val="00D04B3B"/>
    <w:rsid w:val="00D15AB9"/>
    <w:rsid w:val="00D67613"/>
    <w:rsid w:val="00E80C38"/>
    <w:rsid w:val="00EA03D6"/>
    <w:rsid w:val="00ED1017"/>
    <w:rsid w:val="00ED3DD8"/>
    <w:rsid w:val="00EE701F"/>
    <w:rsid w:val="00F809F8"/>
    <w:rsid w:val="00FC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58A"/>
  </w:style>
  <w:style w:type="paragraph" w:styleId="Heading1">
    <w:name w:val="heading 1"/>
    <w:basedOn w:val="Normal"/>
    <w:next w:val="Normal"/>
    <w:qFormat/>
    <w:rsid w:val="0065304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53049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53049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F67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53049"/>
    <w:pPr>
      <w:keepNext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rsid w:val="00653049"/>
    <w:pPr>
      <w:keepNext/>
      <w:jc w:val="right"/>
      <w:outlineLvl w:val="5"/>
    </w:pPr>
    <w:rPr>
      <w:b/>
      <w:sz w:val="24"/>
    </w:rPr>
  </w:style>
  <w:style w:type="paragraph" w:styleId="Heading9">
    <w:name w:val="heading 9"/>
    <w:basedOn w:val="Normal"/>
    <w:next w:val="Normal"/>
    <w:qFormat/>
    <w:rsid w:val="00653049"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53049"/>
    <w:rPr>
      <w:rFonts w:ascii="Courier New" w:hAnsi="Courier New"/>
    </w:rPr>
  </w:style>
  <w:style w:type="paragraph" w:styleId="BodyText2">
    <w:name w:val="Body Text 2"/>
    <w:basedOn w:val="Normal"/>
    <w:rsid w:val="00653049"/>
    <w:pPr>
      <w:jc w:val="both"/>
    </w:pPr>
    <w:rPr>
      <w:sz w:val="22"/>
    </w:rPr>
  </w:style>
  <w:style w:type="character" w:customStyle="1" w:styleId="Heading4Char">
    <w:name w:val="Heading 4 Char"/>
    <w:basedOn w:val="DefaultParagraphFont"/>
    <w:link w:val="Heading4"/>
    <w:rsid w:val="004F67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lainTextChar">
    <w:name w:val="Plain Text Char"/>
    <w:basedOn w:val="DefaultParagraphFont"/>
    <w:link w:val="PlainText"/>
    <w:rsid w:val="004F6761"/>
    <w:rPr>
      <w:rFonts w:ascii="Courier New" w:hAnsi="Courier New"/>
    </w:rPr>
  </w:style>
  <w:style w:type="paragraph" w:styleId="BodyText">
    <w:name w:val="Body Text"/>
    <w:basedOn w:val="Normal"/>
    <w:link w:val="BodyTextChar"/>
    <w:rsid w:val="00A724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2440"/>
  </w:style>
  <w:style w:type="paragraph" w:styleId="BalloonText">
    <w:name w:val="Balloon Text"/>
    <w:basedOn w:val="Normal"/>
    <w:link w:val="BalloonTextChar"/>
    <w:rsid w:val="00123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Originale</vt:lpstr>
    </vt:vector>
  </TitlesOfParts>
  <Company>Consorzio Parco Lombardo Valle Ticino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Originale</dc:title>
  <dc:creator>Administrator</dc:creator>
  <cp:lastModifiedBy>FoglianiR</cp:lastModifiedBy>
  <cp:revision>4</cp:revision>
  <cp:lastPrinted>2013-06-26T08:47:00Z</cp:lastPrinted>
  <dcterms:created xsi:type="dcterms:W3CDTF">2019-11-29T09:27:00Z</dcterms:created>
  <dcterms:modified xsi:type="dcterms:W3CDTF">2019-12-11T07:48:00Z</dcterms:modified>
</cp:coreProperties>
</file>