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58EDA" w14:textId="77777777" w:rsidR="00B62011" w:rsidRPr="008B2B76" w:rsidRDefault="00B62011" w:rsidP="00B62011">
      <w:pPr>
        <w:autoSpaceDE w:val="0"/>
        <w:autoSpaceDN w:val="0"/>
        <w:adjustRightInd w:val="0"/>
        <w:jc w:val="both"/>
        <w:rPr>
          <w:rFonts w:cstheme="minorHAnsi"/>
          <w:b/>
          <w:sz w:val="36"/>
          <w:szCs w:val="36"/>
        </w:rPr>
      </w:pPr>
      <w:r w:rsidRPr="008B2B76">
        <w:rPr>
          <w:rFonts w:cstheme="minorHAnsi"/>
          <w:b/>
          <w:sz w:val="36"/>
          <w:szCs w:val="36"/>
        </w:rPr>
        <w:t xml:space="preserve">Life Ticino </w:t>
      </w:r>
      <w:proofErr w:type="spellStart"/>
      <w:r w:rsidRPr="008B2B76">
        <w:rPr>
          <w:rFonts w:cstheme="minorHAnsi"/>
          <w:b/>
          <w:sz w:val="36"/>
          <w:szCs w:val="36"/>
        </w:rPr>
        <w:t>Biosource</w:t>
      </w:r>
      <w:proofErr w:type="spellEnd"/>
      <w:r w:rsidRPr="008B2B76">
        <w:rPr>
          <w:rFonts w:cstheme="minorHAnsi"/>
          <w:b/>
          <w:sz w:val="36"/>
          <w:szCs w:val="36"/>
        </w:rPr>
        <w:t>: oltre 3milioni di euro per la biodiversità</w:t>
      </w:r>
    </w:p>
    <w:p w14:paraId="35E44099" w14:textId="77777777" w:rsidR="00B62011" w:rsidRPr="000B707D" w:rsidRDefault="00B62011" w:rsidP="00B62011">
      <w:pPr>
        <w:autoSpaceDE w:val="0"/>
        <w:autoSpaceDN w:val="0"/>
        <w:adjustRightInd w:val="0"/>
        <w:spacing w:line="240" w:lineRule="auto"/>
        <w:jc w:val="center"/>
        <w:rPr>
          <w:rFonts w:cstheme="minorHAnsi"/>
          <w:sz w:val="20"/>
          <w:szCs w:val="20"/>
        </w:rPr>
      </w:pPr>
      <w:r w:rsidRPr="000B707D">
        <w:rPr>
          <w:rFonts w:cstheme="minorHAnsi"/>
          <w:sz w:val="20"/>
          <w:szCs w:val="20"/>
        </w:rPr>
        <w:t xml:space="preserve">Presentati ieri in un convegno a Lonate Pozzolo i risultati del Life selezionato </w:t>
      </w:r>
      <w:r w:rsidRPr="000B707D">
        <w:rPr>
          <w:rFonts w:eastAsia="Glypha" w:cstheme="minorHAnsi"/>
          <w:bCs/>
          <w:sz w:val="20"/>
          <w:szCs w:val="20"/>
        </w:rPr>
        <w:t>dal Ministero della Transizione Ecologica come uno dei progetti che in Italia hanno avuto maggiore attinenza a interventi relativi ad ambienti agricoli a favore della biodiversità, in particolare di interesse per lo Sviluppo Rurale</w:t>
      </w:r>
    </w:p>
    <w:p w14:paraId="57174EB2" w14:textId="77777777" w:rsidR="00B62011" w:rsidRDefault="00B62011" w:rsidP="00B62011">
      <w:pPr>
        <w:rPr>
          <w:rFonts w:asciiTheme="majorHAnsi" w:hAnsiTheme="majorHAnsi" w:cstheme="majorHAnsi"/>
          <w:b/>
          <w:bCs/>
          <w:sz w:val="21"/>
          <w:szCs w:val="21"/>
        </w:rPr>
      </w:pPr>
    </w:p>
    <w:p w14:paraId="3432D815" w14:textId="77777777" w:rsidR="00B62011" w:rsidRPr="000B707D" w:rsidRDefault="00B62011" w:rsidP="00B62011">
      <w:pPr>
        <w:spacing w:line="240" w:lineRule="auto"/>
        <w:rPr>
          <w:rFonts w:asciiTheme="majorHAnsi" w:hAnsiTheme="majorHAnsi" w:cstheme="majorHAnsi"/>
          <w:sz w:val="21"/>
          <w:szCs w:val="21"/>
        </w:rPr>
      </w:pPr>
      <w:r w:rsidRPr="000B707D">
        <w:rPr>
          <w:rFonts w:asciiTheme="majorHAnsi" w:hAnsiTheme="majorHAnsi" w:cstheme="majorHAnsi"/>
          <w:b/>
          <w:bCs/>
          <w:sz w:val="21"/>
          <w:szCs w:val="21"/>
        </w:rPr>
        <w:t>Magenta, 16 luglio 2021</w:t>
      </w:r>
      <w:r w:rsidRPr="000B707D">
        <w:rPr>
          <w:rFonts w:asciiTheme="majorHAnsi" w:hAnsiTheme="majorHAnsi" w:cstheme="majorHAnsi"/>
          <w:sz w:val="21"/>
          <w:szCs w:val="21"/>
        </w:rPr>
        <w:t xml:space="preserve"> - Aumentare il patrimonio di biodiversità del Parco Lombardo della Valle del Ticino considerata la principale area sorgente della pianura padana per la maggior parte delle specie di interesse </w:t>
      </w:r>
      <w:proofErr w:type="spellStart"/>
      <w:r w:rsidRPr="000B707D">
        <w:rPr>
          <w:rFonts w:asciiTheme="majorHAnsi" w:hAnsiTheme="majorHAnsi" w:cstheme="majorHAnsi"/>
          <w:sz w:val="21"/>
          <w:szCs w:val="21"/>
        </w:rPr>
        <w:t>conservazionistico</w:t>
      </w:r>
      <w:proofErr w:type="spellEnd"/>
      <w:r w:rsidRPr="000B707D">
        <w:rPr>
          <w:rFonts w:asciiTheme="majorHAnsi" w:hAnsiTheme="majorHAnsi" w:cstheme="majorHAnsi"/>
          <w:sz w:val="21"/>
          <w:szCs w:val="21"/>
        </w:rPr>
        <w:t xml:space="preserve"> comunitari. </w:t>
      </w:r>
      <w:r w:rsidRPr="000B707D">
        <w:rPr>
          <w:rFonts w:asciiTheme="majorHAnsi" w:eastAsia="Times New Roman" w:hAnsiTheme="majorHAnsi" w:cstheme="majorHAnsi"/>
          <w:sz w:val="21"/>
          <w:szCs w:val="21"/>
          <w:lang w:eastAsia="it-IT"/>
        </w:rPr>
        <w:t xml:space="preserve">Questo l’obiettivo dell’importante progetto </w:t>
      </w:r>
      <w:r w:rsidRPr="000B707D">
        <w:rPr>
          <w:rFonts w:asciiTheme="majorHAnsi" w:eastAsia="Times New Roman" w:hAnsiTheme="majorHAnsi" w:cstheme="majorHAnsi"/>
          <w:b/>
          <w:sz w:val="21"/>
          <w:szCs w:val="21"/>
          <w:lang w:eastAsia="it-IT"/>
        </w:rPr>
        <w:t xml:space="preserve">Life Ticino </w:t>
      </w:r>
      <w:proofErr w:type="spellStart"/>
      <w:r w:rsidRPr="000B707D">
        <w:rPr>
          <w:rFonts w:asciiTheme="majorHAnsi" w:eastAsia="Times New Roman" w:hAnsiTheme="majorHAnsi" w:cstheme="majorHAnsi"/>
          <w:b/>
          <w:sz w:val="21"/>
          <w:szCs w:val="21"/>
          <w:lang w:eastAsia="it-IT"/>
        </w:rPr>
        <w:t>Biosource</w:t>
      </w:r>
      <w:proofErr w:type="spellEnd"/>
      <w:r w:rsidRPr="000B707D">
        <w:rPr>
          <w:rFonts w:asciiTheme="majorHAnsi" w:eastAsia="Times New Roman" w:hAnsiTheme="majorHAnsi" w:cstheme="majorHAnsi"/>
          <w:sz w:val="21"/>
          <w:szCs w:val="21"/>
          <w:lang w:eastAsia="it-IT"/>
        </w:rPr>
        <w:t xml:space="preserve">, </w:t>
      </w:r>
      <w:r w:rsidRPr="000B707D">
        <w:rPr>
          <w:rFonts w:asciiTheme="majorHAnsi" w:hAnsiTheme="majorHAnsi" w:cstheme="majorHAnsi"/>
          <w:sz w:val="21"/>
          <w:szCs w:val="21"/>
        </w:rPr>
        <w:t xml:space="preserve">del valore di 3.887 mila euro </w:t>
      </w:r>
      <w:r w:rsidRPr="000B707D">
        <w:rPr>
          <w:rFonts w:asciiTheme="majorHAnsi" w:eastAsia="Times New Roman" w:hAnsiTheme="majorHAnsi" w:cstheme="majorHAnsi"/>
          <w:sz w:val="21"/>
          <w:szCs w:val="21"/>
          <w:lang w:eastAsia="it-IT"/>
        </w:rPr>
        <w:t>finanziato nel 2016</w:t>
      </w:r>
      <w:r w:rsidRPr="000B707D">
        <w:rPr>
          <w:rFonts w:asciiTheme="majorHAnsi" w:hAnsiTheme="majorHAnsi" w:cstheme="majorHAnsi"/>
          <w:sz w:val="21"/>
          <w:szCs w:val="21"/>
        </w:rPr>
        <w:t xml:space="preserve">, </w:t>
      </w:r>
      <w:r w:rsidRPr="000B707D">
        <w:rPr>
          <w:rFonts w:asciiTheme="majorHAnsi" w:eastAsia="Times New Roman" w:hAnsiTheme="majorHAnsi" w:cstheme="majorHAnsi"/>
          <w:sz w:val="21"/>
          <w:szCs w:val="21"/>
          <w:lang w:eastAsia="it-IT"/>
        </w:rPr>
        <w:t xml:space="preserve">i cui risultati sono stati presentati </w:t>
      </w:r>
      <w:r w:rsidRPr="000B707D">
        <w:rPr>
          <w:rFonts w:asciiTheme="majorHAnsi" w:hAnsiTheme="majorHAnsi" w:cstheme="majorHAnsi"/>
          <w:sz w:val="21"/>
          <w:szCs w:val="21"/>
        </w:rPr>
        <w:t>ieri,</w:t>
      </w:r>
      <w:r w:rsidRPr="000B707D">
        <w:rPr>
          <w:rFonts w:asciiTheme="majorHAnsi" w:eastAsia="Times New Roman" w:hAnsiTheme="majorHAnsi" w:cstheme="majorHAnsi"/>
          <w:sz w:val="21"/>
          <w:szCs w:val="21"/>
          <w:lang w:eastAsia="it-IT"/>
        </w:rPr>
        <w:t xml:space="preserve"> a dieci giorni dalla sua conclusione, nel convegno organizzato </w:t>
      </w:r>
      <w:r w:rsidRPr="000B707D">
        <w:rPr>
          <w:rFonts w:asciiTheme="majorHAnsi" w:eastAsia="Times New Roman" w:hAnsiTheme="majorHAnsi" w:cstheme="majorHAnsi"/>
          <w:b/>
          <w:sz w:val="21"/>
          <w:szCs w:val="21"/>
          <w:lang w:eastAsia="it-IT"/>
        </w:rPr>
        <w:t>al Centro Parco Ex Dogana Austroungarica</w:t>
      </w:r>
      <w:r w:rsidRPr="000B707D">
        <w:rPr>
          <w:rFonts w:asciiTheme="majorHAnsi" w:eastAsia="Times New Roman" w:hAnsiTheme="majorHAnsi" w:cstheme="majorHAnsi"/>
          <w:sz w:val="21"/>
          <w:szCs w:val="21"/>
          <w:lang w:eastAsia="it-IT"/>
        </w:rPr>
        <w:t xml:space="preserve"> di Lonate Pozzolo.  </w:t>
      </w:r>
      <w:r w:rsidRPr="000B707D">
        <w:rPr>
          <w:rFonts w:asciiTheme="majorHAnsi" w:hAnsiTheme="majorHAnsi" w:cstheme="majorHAnsi"/>
          <w:sz w:val="21"/>
          <w:szCs w:val="21"/>
        </w:rPr>
        <w:t xml:space="preserve">Lo strumento di finanziamento dell’Unione Europea Life-Natura ha premiato cinque anni fa il progetto </w:t>
      </w:r>
      <w:r w:rsidRPr="000B707D">
        <w:rPr>
          <w:rFonts w:asciiTheme="majorHAnsi" w:hAnsiTheme="majorHAnsi" w:cstheme="majorHAnsi"/>
          <w:b/>
          <w:bCs/>
          <w:sz w:val="21"/>
          <w:szCs w:val="21"/>
        </w:rPr>
        <w:t xml:space="preserve">Life Ticino </w:t>
      </w:r>
      <w:proofErr w:type="spellStart"/>
      <w:r w:rsidRPr="000B707D">
        <w:rPr>
          <w:rFonts w:asciiTheme="majorHAnsi" w:hAnsiTheme="majorHAnsi" w:cstheme="majorHAnsi"/>
          <w:b/>
          <w:bCs/>
          <w:sz w:val="21"/>
          <w:szCs w:val="21"/>
        </w:rPr>
        <w:t>Biosource</w:t>
      </w:r>
      <w:proofErr w:type="spellEnd"/>
      <w:r w:rsidRPr="000B707D">
        <w:rPr>
          <w:rFonts w:asciiTheme="majorHAnsi" w:hAnsiTheme="majorHAnsi" w:cstheme="majorHAnsi"/>
          <w:bCs/>
          <w:sz w:val="21"/>
          <w:szCs w:val="21"/>
        </w:rPr>
        <w:t>,</w:t>
      </w:r>
      <w:r w:rsidRPr="000B707D">
        <w:rPr>
          <w:rFonts w:asciiTheme="majorHAnsi" w:hAnsiTheme="majorHAnsi" w:cstheme="majorHAnsi"/>
          <w:b/>
          <w:bCs/>
          <w:sz w:val="21"/>
          <w:szCs w:val="21"/>
        </w:rPr>
        <w:t xml:space="preserve"> </w:t>
      </w:r>
      <w:r w:rsidRPr="000B707D">
        <w:rPr>
          <w:rFonts w:asciiTheme="majorHAnsi" w:hAnsiTheme="majorHAnsi" w:cstheme="majorHAnsi"/>
          <w:bCs/>
          <w:sz w:val="21"/>
          <w:szCs w:val="21"/>
        </w:rPr>
        <w:t>che ha visto ancora una volta il Parco del Ticino come Ente</w:t>
      </w:r>
      <w:r w:rsidRPr="000B707D">
        <w:rPr>
          <w:rFonts w:asciiTheme="majorHAnsi" w:hAnsiTheme="majorHAnsi" w:cstheme="majorHAnsi"/>
          <w:b/>
          <w:bCs/>
          <w:sz w:val="21"/>
          <w:szCs w:val="21"/>
        </w:rPr>
        <w:t xml:space="preserve"> </w:t>
      </w:r>
      <w:r w:rsidRPr="000B707D">
        <w:rPr>
          <w:rFonts w:asciiTheme="majorHAnsi" w:hAnsiTheme="majorHAnsi" w:cstheme="majorHAnsi"/>
          <w:sz w:val="21"/>
          <w:szCs w:val="21"/>
        </w:rPr>
        <w:t xml:space="preserve">coordinatore e la collaborazione dei partner </w:t>
      </w:r>
      <w:r w:rsidRPr="000B707D">
        <w:rPr>
          <w:rFonts w:asciiTheme="majorHAnsi" w:hAnsiTheme="majorHAnsi" w:cstheme="majorHAnsi"/>
          <w:b/>
          <w:sz w:val="21"/>
          <w:szCs w:val="21"/>
        </w:rPr>
        <w:t xml:space="preserve">Fondazione Lombardia per l’Ambiente (FLA), </w:t>
      </w:r>
      <w:r w:rsidRPr="000B707D">
        <w:rPr>
          <w:rFonts w:asciiTheme="majorHAnsi" w:hAnsiTheme="majorHAnsi" w:cstheme="majorHAnsi"/>
          <w:sz w:val="21"/>
          <w:szCs w:val="21"/>
        </w:rPr>
        <w:t>GRAIA</w:t>
      </w:r>
      <w:r w:rsidRPr="000B707D">
        <w:rPr>
          <w:rFonts w:asciiTheme="majorHAnsi" w:hAnsiTheme="majorHAnsi" w:cstheme="majorHAnsi"/>
          <w:b/>
          <w:sz w:val="21"/>
          <w:szCs w:val="21"/>
        </w:rPr>
        <w:t xml:space="preserve"> </w:t>
      </w:r>
      <w:proofErr w:type="spellStart"/>
      <w:r w:rsidRPr="000B707D">
        <w:rPr>
          <w:rFonts w:asciiTheme="majorHAnsi" w:hAnsiTheme="majorHAnsi" w:cstheme="majorHAnsi"/>
          <w:b/>
          <w:sz w:val="21"/>
          <w:szCs w:val="21"/>
        </w:rPr>
        <w:t>srl</w:t>
      </w:r>
      <w:proofErr w:type="spellEnd"/>
      <w:r w:rsidRPr="000B707D">
        <w:rPr>
          <w:rFonts w:asciiTheme="majorHAnsi" w:hAnsiTheme="majorHAnsi" w:cstheme="majorHAnsi"/>
          <w:b/>
          <w:sz w:val="21"/>
          <w:szCs w:val="21"/>
        </w:rPr>
        <w:t>, oltre a Fondazione Cariplo in qualità di co-finanziatore</w:t>
      </w:r>
      <w:r w:rsidRPr="000B707D">
        <w:rPr>
          <w:rFonts w:asciiTheme="majorHAnsi" w:hAnsiTheme="majorHAnsi" w:cstheme="majorHAnsi"/>
          <w:sz w:val="21"/>
          <w:szCs w:val="21"/>
        </w:rPr>
        <w:t xml:space="preserve">.  </w:t>
      </w:r>
    </w:p>
    <w:p w14:paraId="1D987A2B" w14:textId="77777777" w:rsidR="00B62011" w:rsidRPr="000B707D" w:rsidRDefault="00B62011" w:rsidP="00B62011">
      <w:pPr>
        <w:spacing w:line="240" w:lineRule="auto"/>
        <w:rPr>
          <w:rFonts w:asciiTheme="majorHAnsi" w:eastAsia="Times New Roman" w:hAnsiTheme="majorHAnsi" w:cstheme="majorHAnsi"/>
          <w:sz w:val="21"/>
          <w:szCs w:val="21"/>
          <w:lang w:eastAsia="it-IT"/>
        </w:rPr>
      </w:pPr>
      <w:r w:rsidRPr="000B707D">
        <w:rPr>
          <w:rFonts w:asciiTheme="majorHAnsi" w:eastAsia="Times New Roman" w:hAnsiTheme="majorHAnsi" w:cstheme="majorHAnsi"/>
          <w:sz w:val="21"/>
          <w:szCs w:val="21"/>
          <w:lang w:eastAsia="it-IT"/>
        </w:rPr>
        <w:t xml:space="preserve">Al convegno di oggi erano presenti la Presidente del Parco, Cristina Chiappa, il direttore, Claudio de Paola, il consigliere delegato Francesca </w:t>
      </w:r>
      <w:proofErr w:type="spellStart"/>
      <w:r w:rsidRPr="000B707D">
        <w:rPr>
          <w:rFonts w:asciiTheme="majorHAnsi" w:eastAsia="Times New Roman" w:hAnsiTheme="majorHAnsi" w:cstheme="majorHAnsi"/>
          <w:sz w:val="21"/>
          <w:szCs w:val="21"/>
          <w:lang w:eastAsia="it-IT"/>
        </w:rPr>
        <w:t>Monno</w:t>
      </w:r>
      <w:proofErr w:type="spellEnd"/>
      <w:r w:rsidRPr="000B707D">
        <w:rPr>
          <w:rFonts w:asciiTheme="majorHAnsi" w:eastAsia="Times New Roman" w:hAnsiTheme="majorHAnsi" w:cstheme="majorHAnsi"/>
          <w:sz w:val="21"/>
          <w:szCs w:val="21"/>
          <w:lang w:eastAsia="it-IT"/>
        </w:rPr>
        <w:t xml:space="preserve">, i consiglieri Silvia Bernini e Massimo </w:t>
      </w:r>
      <w:proofErr w:type="spellStart"/>
      <w:r w:rsidRPr="000B707D">
        <w:rPr>
          <w:rFonts w:asciiTheme="majorHAnsi" w:eastAsia="Times New Roman" w:hAnsiTheme="majorHAnsi" w:cstheme="majorHAnsi"/>
          <w:sz w:val="21"/>
          <w:szCs w:val="21"/>
          <w:lang w:eastAsia="it-IT"/>
        </w:rPr>
        <w:t>Braghieri</w:t>
      </w:r>
      <w:proofErr w:type="spellEnd"/>
      <w:r w:rsidRPr="000B707D">
        <w:rPr>
          <w:rFonts w:asciiTheme="majorHAnsi" w:eastAsia="Times New Roman" w:hAnsiTheme="majorHAnsi" w:cstheme="majorHAnsi"/>
          <w:sz w:val="21"/>
          <w:szCs w:val="21"/>
          <w:lang w:eastAsia="it-IT"/>
        </w:rPr>
        <w:t xml:space="preserve">, i responsabili dei settori, Educazione ambientale, Agricoltura, </w:t>
      </w:r>
      <w:proofErr w:type="gramStart"/>
      <w:r w:rsidRPr="000B707D">
        <w:rPr>
          <w:rFonts w:asciiTheme="majorHAnsi" w:eastAsia="Times New Roman" w:hAnsiTheme="majorHAnsi" w:cstheme="majorHAnsi"/>
          <w:sz w:val="21"/>
          <w:szCs w:val="21"/>
          <w:lang w:eastAsia="it-IT"/>
        </w:rPr>
        <w:t>Boschi ,</w:t>
      </w:r>
      <w:proofErr w:type="gramEnd"/>
      <w:r w:rsidRPr="000B707D">
        <w:rPr>
          <w:rFonts w:asciiTheme="majorHAnsi" w:eastAsia="Times New Roman" w:hAnsiTheme="majorHAnsi" w:cstheme="majorHAnsi"/>
          <w:sz w:val="21"/>
          <w:szCs w:val="21"/>
          <w:lang w:eastAsia="it-IT"/>
        </w:rPr>
        <w:t xml:space="preserve"> Rete Natura 2000  e Fauna del Parco del Ticino, Francesco Magna, Michele Bove, Fulvio </w:t>
      </w:r>
      <w:proofErr w:type="spellStart"/>
      <w:r w:rsidRPr="000B707D">
        <w:rPr>
          <w:rFonts w:asciiTheme="majorHAnsi" w:eastAsia="Times New Roman" w:hAnsiTheme="majorHAnsi" w:cstheme="majorHAnsi"/>
          <w:sz w:val="21"/>
          <w:szCs w:val="21"/>
          <w:lang w:eastAsia="it-IT"/>
        </w:rPr>
        <w:t>Caronni</w:t>
      </w:r>
      <w:proofErr w:type="spellEnd"/>
      <w:r w:rsidRPr="000B707D">
        <w:rPr>
          <w:rFonts w:asciiTheme="majorHAnsi" w:eastAsia="Times New Roman" w:hAnsiTheme="majorHAnsi" w:cstheme="majorHAnsi"/>
          <w:sz w:val="21"/>
          <w:szCs w:val="21"/>
          <w:lang w:eastAsia="it-IT"/>
        </w:rPr>
        <w:t xml:space="preserve">, Valentina Parco e Monica di Francesco. In collegamento c’erano   Angelo Salsi, direttore del programma Life </w:t>
      </w:r>
      <w:proofErr w:type="spellStart"/>
      <w:r w:rsidRPr="000B707D">
        <w:rPr>
          <w:rFonts w:asciiTheme="majorHAnsi" w:eastAsia="Times New Roman" w:hAnsiTheme="majorHAnsi" w:cstheme="majorHAnsi"/>
          <w:sz w:val="21"/>
          <w:szCs w:val="21"/>
          <w:lang w:eastAsia="it-IT"/>
        </w:rPr>
        <w:t>Enviroment</w:t>
      </w:r>
      <w:proofErr w:type="spellEnd"/>
      <w:r w:rsidRPr="000B707D">
        <w:rPr>
          <w:rFonts w:asciiTheme="majorHAnsi" w:eastAsia="Times New Roman" w:hAnsiTheme="majorHAnsi" w:cstheme="majorHAnsi"/>
          <w:sz w:val="21"/>
          <w:szCs w:val="21"/>
          <w:lang w:eastAsia="it-IT"/>
        </w:rPr>
        <w:t xml:space="preserve"> - </w:t>
      </w:r>
      <w:proofErr w:type="spellStart"/>
      <w:r w:rsidRPr="000B707D">
        <w:rPr>
          <w:rFonts w:asciiTheme="majorHAnsi" w:eastAsia="Times New Roman" w:hAnsiTheme="majorHAnsi" w:cstheme="majorHAnsi"/>
          <w:sz w:val="21"/>
          <w:szCs w:val="21"/>
          <w:lang w:eastAsia="it-IT"/>
        </w:rPr>
        <w:t>Cinea</w:t>
      </w:r>
      <w:proofErr w:type="spellEnd"/>
      <w:r w:rsidRPr="000B707D">
        <w:rPr>
          <w:rFonts w:asciiTheme="majorHAnsi" w:eastAsia="Times New Roman" w:hAnsiTheme="majorHAnsi" w:cstheme="majorHAnsi"/>
          <w:sz w:val="21"/>
          <w:szCs w:val="21"/>
          <w:lang w:eastAsia="it-IT"/>
        </w:rPr>
        <w:t xml:space="preserve">, Paolo </w:t>
      </w:r>
      <w:proofErr w:type="spellStart"/>
      <w:r w:rsidRPr="000B707D">
        <w:rPr>
          <w:rFonts w:asciiTheme="majorHAnsi" w:eastAsia="Times New Roman" w:hAnsiTheme="majorHAnsi" w:cstheme="majorHAnsi"/>
          <w:sz w:val="21"/>
          <w:szCs w:val="21"/>
          <w:lang w:eastAsia="it-IT"/>
        </w:rPr>
        <w:t>Siccardi</w:t>
      </w:r>
      <w:proofErr w:type="spellEnd"/>
      <w:r w:rsidRPr="000B707D">
        <w:rPr>
          <w:rFonts w:asciiTheme="majorHAnsi" w:eastAsia="Times New Roman" w:hAnsiTheme="majorHAnsi" w:cstheme="majorHAnsi"/>
          <w:sz w:val="21"/>
          <w:szCs w:val="21"/>
          <w:lang w:eastAsia="it-IT"/>
        </w:rPr>
        <w:t xml:space="preserve"> di Fondazione </w:t>
      </w:r>
      <w:proofErr w:type="gramStart"/>
      <w:r w:rsidRPr="000B707D">
        <w:rPr>
          <w:rFonts w:asciiTheme="majorHAnsi" w:eastAsia="Times New Roman" w:hAnsiTheme="majorHAnsi" w:cstheme="majorHAnsi"/>
          <w:sz w:val="21"/>
          <w:szCs w:val="21"/>
          <w:lang w:eastAsia="it-IT"/>
        </w:rPr>
        <w:t>Cariplo,  Anna</w:t>
      </w:r>
      <w:proofErr w:type="gramEnd"/>
      <w:r w:rsidRPr="000B707D">
        <w:rPr>
          <w:rFonts w:asciiTheme="majorHAnsi" w:eastAsia="Times New Roman" w:hAnsiTheme="majorHAnsi" w:cstheme="majorHAnsi"/>
          <w:sz w:val="21"/>
          <w:szCs w:val="21"/>
          <w:lang w:eastAsia="it-IT"/>
        </w:rPr>
        <w:t xml:space="preserve"> Rampa Dg Ambiente e Clima di Regione Lombardia.  L’area di progetto ha interessato </w:t>
      </w:r>
      <w:r w:rsidRPr="000B707D">
        <w:rPr>
          <w:rFonts w:asciiTheme="majorHAnsi" w:eastAsia="Times New Roman" w:hAnsiTheme="majorHAnsi" w:cstheme="majorHAnsi"/>
          <w:b/>
          <w:bCs/>
          <w:sz w:val="21"/>
          <w:szCs w:val="21"/>
          <w:lang w:eastAsia="it-IT"/>
        </w:rPr>
        <w:t>6 siti della Rete Natura 2000</w:t>
      </w:r>
      <w:r w:rsidRPr="000B707D">
        <w:rPr>
          <w:rFonts w:asciiTheme="majorHAnsi" w:eastAsia="Times New Roman" w:hAnsiTheme="majorHAnsi" w:cstheme="majorHAnsi"/>
          <w:sz w:val="21"/>
          <w:szCs w:val="21"/>
          <w:lang w:eastAsia="it-IT"/>
        </w:rPr>
        <w:t xml:space="preserve"> che si distribuiscono lungo il corridoio ecologico del Fiume Ticino ed era rivolto alla conservazione di specie appartenenti a diversi gruppi faunistici, da insetti (lepidotteri) a vertebrati (pesci, uccelli e anfibi). Il territorio del Parco del Ticino, riconosciuto come Riserva della Biosfera MAB Unesco, comprende un vasto mosaico di habitat naturali della Pianura Padana e rappresenta il principale corridoio ecologico tra le Alpi e gli Appennini.</w:t>
      </w:r>
    </w:p>
    <w:p w14:paraId="7D93839B" w14:textId="77777777" w:rsidR="00B62011" w:rsidRPr="000B707D" w:rsidRDefault="00B62011" w:rsidP="00B62011">
      <w:pPr>
        <w:spacing w:after="0" w:line="240" w:lineRule="auto"/>
        <w:jc w:val="both"/>
        <w:rPr>
          <w:rFonts w:asciiTheme="majorHAnsi" w:eastAsia="Times New Roman" w:hAnsiTheme="majorHAnsi" w:cstheme="majorHAnsi"/>
          <w:color w:val="000000"/>
          <w:sz w:val="21"/>
          <w:szCs w:val="21"/>
          <w:lang w:eastAsia="it-IT"/>
        </w:rPr>
      </w:pPr>
      <w:r w:rsidRPr="000B707D">
        <w:rPr>
          <w:rFonts w:asciiTheme="majorHAnsi" w:eastAsia="Times New Roman" w:hAnsiTheme="majorHAnsi" w:cstheme="majorHAnsi"/>
          <w:color w:val="000000"/>
          <w:sz w:val="21"/>
          <w:szCs w:val="21"/>
          <w:lang w:eastAsia="it-IT"/>
        </w:rPr>
        <w:t> </w:t>
      </w:r>
      <w:r w:rsidRPr="000B707D">
        <w:rPr>
          <w:rFonts w:asciiTheme="majorHAnsi" w:eastAsia="Times New Roman" w:hAnsiTheme="majorHAnsi" w:cstheme="majorHAnsi"/>
          <w:b/>
          <w:bCs/>
          <w:color w:val="000000"/>
          <w:sz w:val="21"/>
          <w:szCs w:val="21"/>
          <w:lang w:eastAsia="it-IT"/>
        </w:rPr>
        <w:t>"</w:t>
      </w:r>
      <w:r w:rsidRPr="000B707D">
        <w:rPr>
          <w:rFonts w:asciiTheme="majorHAnsi" w:eastAsia="Times New Roman" w:hAnsiTheme="majorHAnsi" w:cstheme="majorHAnsi"/>
          <w:color w:val="000000"/>
          <w:sz w:val="21"/>
          <w:szCs w:val="21"/>
          <w:lang w:eastAsia="it-IT"/>
        </w:rPr>
        <w:t xml:space="preserve">Grazie al lavoro di Life </w:t>
      </w:r>
      <w:proofErr w:type="spellStart"/>
      <w:r w:rsidRPr="000B707D">
        <w:rPr>
          <w:rFonts w:asciiTheme="majorHAnsi" w:eastAsia="Times New Roman" w:hAnsiTheme="majorHAnsi" w:cstheme="majorHAnsi"/>
          <w:color w:val="000000"/>
          <w:sz w:val="21"/>
          <w:szCs w:val="21"/>
          <w:lang w:eastAsia="it-IT"/>
        </w:rPr>
        <w:t>Biosource</w:t>
      </w:r>
      <w:proofErr w:type="spellEnd"/>
      <w:r w:rsidRPr="000B707D">
        <w:rPr>
          <w:rFonts w:asciiTheme="majorHAnsi" w:eastAsia="Times New Roman" w:hAnsiTheme="majorHAnsi" w:cstheme="majorHAnsi"/>
          <w:color w:val="000000"/>
          <w:sz w:val="21"/>
          <w:szCs w:val="21"/>
          <w:lang w:eastAsia="it-IT"/>
        </w:rPr>
        <w:t xml:space="preserve">, e ai quasi 50 anni di presenza del Parco, la diversità biologica migliora la produttività degli ecosistemi, che si tratti di terreno agricolo, di una foresta, o di un ambiente lacustre, e così via - </w:t>
      </w:r>
      <w:r w:rsidRPr="000B707D">
        <w:rPr>
          <w:rFonts w:asciiTheme="majorHAnsi" w:eastAsia="Times New Roman" w:hAnsiTheme="majorHAnsi" w:cstheme="majorHAnsi"/>
          <w:b/>
          <w:bCs/>
          <w:color w:val="000000"/>
          <w:sz w:val="21"/>
          <w:szCs w:val="21"/>
          <w:lang w:eastAsia="it-IT"/>
        </w:rPr>
        <w:t>ha dichiarato in apertura la Presidente, Cristina Chiappa</w:t>
      </w:r>
      <w:r w:rsidRPr="000B707D">
        <w:rPr>
          <w:rFonts w:asciiTheme="majorHAnsi" w:eastAsia="Times New Roman" w:hAnsiTheme="majorHAnsi" w:cstheme="majorHAnsi"/>
          <w:color w:val="000000"/>
          <w:sz w:val="21"/>
          <w:szCs w:val="21"/>
          <w:lang w:eastAsia="it-IT"/>
        </w:rPr>
        <w:t xml:space="preserve"> - Ogni specie, infatti, ha un ruolo ben definito all’interno del proprio ecosistema, e grazie a questo ruolo contribuisce a mantenerlo in equilibrio. Quello di tutelare natura e ambiente, ma anche innovativo e dinamico, con la chiara consapevolezza che un Parco e un habitat per essere amati devono anzitutto essere vissuti, è un’impresa che può apparire da visionari e sognatori. Ma senza visionari e sognatori non sarebbe nato neppure questo Parco".</w:t>
      </w:r>
    </w:p>
    <w:p w14:paraId="1F2CD629" w14:textId="77777777" w:rsidR="00B62011" w:rsidRPr="000B707D" w:rsidRDefault="00B62011" w:rsidP="00B62011">
      <w:pPr>
        <w:spacing w:before="100" w:beforeAutospacing="1" w:after="100" w:afterAutospacing="1" w:line="240" w:lineRule="auto"/>
        <w:jc w:val="both"/>
        <w:rPr>
          <w:rFonts w:asciiTheme="majorHAnsi" w:eastAsia="Times New Roman" w:hAnsiTheme="majorHAnsi" w:cstheme="majorHAnsi"/>
          <w:sz w:val="21"/>
          <w:szCs w:val="21"/>
          <w:lang w:eastAsia="it-IT"/>
        </w:rPr>
      </w:pPr>
      <w:r w:rsidRPr="000B707D">
        <w:rPr>
          <w:rFonts w:asciiTheme="majorHAnsi" w:eastAsia="Times New Roman" w:hAnsiTheme="majorHAnsi" w:cstheme="majorHAnsi"/>
          <w:sz w:val="21"/>
          <w:szCs w:val="21"/>
          <w:lang w:eastAsia="it-IT"/>
        </w:rPr>
        <w:t xml:space="preserve">Dopo oltre quattro anni di attività, il progetto ha permesso, grazie alla collaborazione di diversi Enti e di privati, tra cui agricoltori e volontari, di ripristinare e creare ambienti acquatici, forestali, prativi e agricoli. È stata inoltre promossa e realizzata un’ampia campagna d’informazione, formazione </w:t>
      </w:r>
      <w:proofErr w:type="gramStart"/>
      <w:r w:rsidRPr="000B707D">
        <w:rPr>
          <w:rFonts w:asciiTheme="majorHAnsi" w:eastAsia="Times New Roman" w:hAnsiTheme="majorHAnsi" w:cstheme="majorHAnsi"/>
          <w:sz w:val="21"/>
          <w:szCs w:val="21"/>
          <w:lang w:eastAsia="it-IT"/>
        </w:rPr>
        <w:t>ed</w:t>
      </w:r>
      <w:proofErr w:type="gramEnd"/>
      <w:r w:rsidRPr="000B707D">
        <w:rPr>
          <w:rFonts w:asciiTheme="majorHAnsi" w:eastAsia="Times New Roman" w:hAnsiTheme="majorHAnsi" w:cstheme="majorHAnsi"/>
          <w:sz w:val="21"/>
          <w:szCs w:val="21"/>
          <w:lang w:eastAsia="it-IT"/>
        </w:rPr>
        <w:t xml:space="preserve"> educazione della cittadinanza, sono state coinvolti oltre 10.000 studenti delle scuole primarie e secondarie presenti nel Parco Lombardo della Valle del Ticino, ma anche associazioni di pescatori, agricoltori e cittadini appassionati di birdwatching e </w:t>
      </w:r>
      <w:proofErr w:type="spellStart"/>
      <w:r w:rsidRPr="000B707D">
        <w:rPr>
          <w:rFonts w:asciiTheme="majorHAnsi" w:eastAsia="Times New Roman" w:hAnsiTheme="majorHAnsi" w:cstheme="majorHAnsi"/>
          <w:sz w:val="21"/>
          <w:szCs w:val="21"/>
          <w:lang w:eastAsia="it-IT"/>
        </w:rPr>
        <w:t>butterflywatching</w:t>
      </w:r>
      <w:proofErr w:type="spellEnd"/>
      <w:r w:rsidRPr="000B707D">
        <w:rPr>
          <w:rFonts w:asciiTheme="majorHAnsi" w:eastAsia="Times New Roman" w:hAnsiTheme="majorHAnsi" w:cstheme="majorHAnsi"/>
          <w:sz w:val="21"/>
          <w:szCs w:val="21"/>
          <w:lang w:eastAsia="it-IT"/>
        </w:rPr>
        <w:t>.</w:t>
      </w:r>
    </w:p>
    <w:p w14:paraId="16209852" w14:textId="77777777" w:rsidR="00B62011" w:rsidRPr="000B707D" w:rsidRDefault="00B62011" w:rsidP="00B62011">
      <w:pPr>
        <w:spacing w:before="100" w:beforeAutospacing="1" w:after="100" w:afterAutospacing="1" w:line="240" w:lineRule="auto"/>
        <w:jc w:val="both"/>
        <w:rPr>
          <w:rFonts w:asciiTheme="majorHAnsi" w:eastAsia="Times New Roman" w:hAnsiTheme="majorHAnsi" w:cstheme="majorHAnsi"/>
          <w:color w:val="000000"/>
          <w:sz w:val="21"/>
          <w:szCs w:val="21"/>
          <w:lang w:eastAsia="it-IT"/>
        </w:rPr>
      </w:pPr>
      <w:r w:rsidRPr="000B707D">
        <w:rPr>
          <w:rFonts w:asciiTheme="majorHAnsi" w:eastAsia="Times New Roman" w:hAnsiTheme="majorHAnsi" w:cstheme="majorHAnsi"/>
          <w:color w:val="000000"/>
          <w:sz w:val="21"/>
          <w:szCs w:val="21"/>
          <w:lang w:eastAsia="it-IT"/>
        </w:rPr>
        <w:t xml:space="preserve"> "Benché questa sia la mia prima esperienza da consigliere di un Ente prestigioso qual è a tutti gli effetti il Parco del Ticino - </w:t>
      </w:r>
      <w:r w:rsidRPr="000B707D">
        <w:rPr>
          <w:rFonts w:asciiTheme="majorHAnsi" w:eastAsia="Times New Roman" w:hAnsiTheme="majorHAnsi" w:cstheme="majorHAnsi"/>
          <w:b/>
          <w:bCs/>
          <w:color w:val="000000"/>
          <w:sz w:val="21"/>
          <w:szCs w:val="21"/>
          <w:lang w:eastAsia="it-IT"/>
        </w:rPr>
        <w:t xml:space="preserve">ha aggiunto Francesca </w:t>
      </w:r>
      <w:proofErr w:type="spellStart"/>
      <w:r w:rsidRPr="000B707D">
        <w:rPr>
          <w:rFonts w:asciiTheme="majorHAnsi" w:eastAsia="Times New Roman" w:hAnsiTheme="majorHAnsi" w:cstheme="majorHAnsi"/>
          <w:b/>
          <w:bCs/>
          <w:color w:val="000000"/>
          <w:sz w:val="21"/>
          <w:szCs w:val="21"/>
          <w:lang w:eastAsia="it-IT"/>
        </w:rPr>
        <w:t>Monno</w:t>
      </w:r>
      <w:proofErr w:type="spellEnd"/>
      <w:r w:rsidRPr="000B707D">
        <w:rPr>
          <w:rFonts w:asciiTheme="majorHAnsi" w:eastAsia="Times New Roman" w:hAnsiTheme="majorHAnsi" w:cstheme="majorHAnsi"/>
          <w:color w:val="000000"/>
          <w:sz w:val="21"/>
          <w:szCs w:val="21"/>
          <w:lang w:eastAsia="it-IT"/>
        </w:rPr>
        <w:t xml:space="preserve"> - tanto più con una delega specifica ai temi di conservazione naturalistica, ma come donna e come architetto sono da molto tempo sensibile alla Bellezza. E quella che trasmette un progetto come Life Ticino </w:t>
      </w:r>
      <w:proofErr w:type="spellStart"/>
      <w:r w:rsidRPr="000B707D">
        <w:rPr>
          <w:rFonts w:asciiTheme="majorHAnsi" w:eastAsia="Times New Roman" w:hAnsiTheme="majorHAnsi" w:cstheme="majorHAnsi"/>
          <w:color w:val="000000"/>
          <w:sz w:val="21"/>
          <w:szCs w:val="21"/>
          <w:lang w:eastAsia="it-IT"/>
        </w:rPr>
        <w:t>Biosource</w:t>
      </w:r>
      <w:proofErr w:type="spellEnd"/>
      <w:r w:rsidRPr="000B707D">
        <w:rPr>
          <w:rFonts w:asciiTheme="majorHAnsi" w:eastAsia="Times New Roman" w:hAnsiTheme="majorHAnsi" w:cstheme="majorHAnsi"/>
          <w:color w:val="000000"/>
          <w:sz w:val="21"/>
          <w:szCs w:val="21"/>
          <w:lang w:eastAsia="it-IT"/>
        </w:rPr>
        <w:t>, al di là degli aspetti naturalistici e tecnici, è soprattutto questo: un progetto che si fonda sulla ricchezza naturalistica e sulla Bellezza del Parco. Una Bellezza che ci è stata trasmessa in dono con un preciso compito: quello di conservarla, di averne cura, ma anche di diffonderla in termini di conoscenza e fruizione</w:t>
      </w:r>
      <w:r w:rsidRPr="000B707D">
        <w:rPr>
          <w:rFonts w:asciiTheme="majorHAnsi" w:eastAsia="Times New Roman" w:hAnsiTheme="majorHAnsi" w:cstheme="majorHAnsi"/>
          <w:b/>
          <w:bCs/>
          <w:color w:val="000000"/>
          <w:sz w:val="21"/>
          <w:szCs w:val="21"/>
          <w:lang w:eastAsia="it-IT"/>
        </w:rPr>
        <w:t>".</w:t>
      </w:r>
    </w:p>
    <w:p w14:paraId="7B8048D1" w14:textId="77777777" w:rsidR="00B62011" w:rsidRPr="000B707D" w:rsidRDefault="00B62011" w:rsidP="00B62011">
      <w:pPr>
        <w:spacing w:before="100" w:beforeAutospacing="1" w:after="100" w:afterAutospacing="1" w:line="240" w:lineRule="auto"/>
        <w:jc w:val="both"/>
        <w:rPr>
          <w:rFonts w:asciiTheme="majorHAnsi" w:eastAsia="Times New Roman" w:hAnsiTheme="majorHAnsi" w:cstheme="majorHAnsi"/>
          <w:sz w:val="21"/>
          <w:szCs w:val="21"/>
          <w:lang w:eastAsia="it-IT"/>
        </w:rPr>
      </w:pPr>
      <w:r w:rsidRPr="000B707D">
        <w:rPr>
          <w:rFonts w:asciiTheme="majorHAnsi" w:eastAsia="Times New Roman" w:hAnsiTheme="majorHAnsi" w:cstheme="majorHAnsi"/>
          <w:sz w:val="21"/>
          <w:szCs w:val="21"/>
          <w:lang w:eastAsia="it-IT"/>
        </w:rPr>
        <w:lastRenderedPageBreak/>
        <w:t xml:space="preserve">L’obiettivo specifico del Life era la conservazione di </w:t>
      </w:r>
      <w:r w:rsidRPr="000B707D">
        <w:rPr>
          <w:rFonts w:asciiTheme="majorHAnsi" w:eastAsia="Times New Roman" w:hAnsiTheme="majorHAnsi" w:cstheme="majorHAnsi"/>
          <w:b/>
          <w:sz w:val="21"/>
          <w:szCs w:val="21"/>
          <w:lang w:eastAsia="it-IT"/>
        </w:rPr>
        <w:t>diciassette</w:t>
      </w:r>
      <w:r w:rsidRPr="000B707D">
        <w:rPr>
          <w:rFonts w:asciiTheme="majorHAnsi" w:eastAsia="Times New Roman" w:hAnsiTheme="majorHAnsi" w:cstheme="majorHAnsi"/>
          <w:sz w:val="21"/>
          <w:szCs w:val="21"/>
          <w:lang w:eastAsia="it-IT"/>
        </w:rPr>
        <w:t xml:space="preserve"> specie target appartenenti a diversi gruppi faunistici da insetti a vertebrati (pesci, uccelli e anfibi) presenti sul territorio del Parco</w:t>
      </w:r>
    </w:p>
    <w:p w14:paraId="037681A0"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b/>
          <w:sz w:val="21"/>
          <w:szCs w:val="21"/>
        </w:rPr>
      </w:pPr>
      <w:r w:rsidRPr="000B707D">
        <w:rPr>
          <w:rFonts w:asciiTheme="majorHAnsi" w:eastAsia="Glypha" w:hAnsiTheme="majorHAnsi" w:cstheme="majorHAnsi"/>
          <w:b/>
          <w:sz w:val="21"/>
          <w:szCs w:val="21"/>
        </w:rPr>
        <w:t>LIFE E PSR il progetto “MITE”</w:t>
      </w:r>
    </w:p>
    <w:p w14:paraId="745788CD"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bCs/>
          <w:sz w:val="21"/>
          <w:szCs w:val="21"/>
        </w:rPr>
      </w:pPr>
      <w:r w:rsidRPr="000B707D">
        <w:rPr>
          <w:rFonts w:asciiTheme="majorHAnsi" w:eastAsia="Glypha" w:hAnsiTheme="majorHAnsi" w:cstheme="majorHAnsi"/>
          <w:bCs/>
          <w:sz w:val="21"/>
          <w:szCs w:val="21"/>
        </w:rPr>
        <w:t xml:space="preserve">Il progetto LIFE “Ticino </w:t>
      </w:r>
      <w:proofErr w:type="spellStart"/>
      <w:r w:rsidRPr="000B707D">
        <w:rPr>
          <w:rFonts w:asciiTheme="majorHAnsi" w:eastAsia="Glypha" w:hAnsiTheme="majorHAnsi" w:cstheme="majorHAnsi"/>
          <w:bCs/>
          <w:sz w:val="21"/>
          <w:szCs w:val="21"/>
        </w:rPr>
        <w:t>Biosource</w:t>
      </w:r>
      <w:proofErr w:type="spellEnd"/>
      <w:r w:rsidRPr="000B707D">
        <w:rPr>
          <w:rFonts w:asciiTheme="majorHAnsi" w:eastAsia="Glypha" w:hAnsiTheme="majorHAnsi" w:cstheme="majorHAnsi"/>
          <w:bCs/>
          <w:sz w:val="21"/>
          <w:szCs w:val="21"/>
        </w:rPr>
        <w:t>” è stato selezionato dal Ministero della Transizione Ecologica come uno dei progetti che in Italia hanno avuto maggiore attinenza a interventi relativi ad ambienti agricoli a favore della biodiversità, in particolare di interesse per lo Sviluppo Rurale. Il Parco del Ticino ha fornito al Ministero indicazioni di carattere tecnico ed ecologico su una specifica misura del PSR – Programma di Sviluppo Rurale in Lombardia relativa alla circolazione invernale delle acque, con particolare riferimento ad interventi di allagamento invernale di camere di risaia e di sommersione iemale di marcite. In entrambi i casi questi ambienti rappresentano vere e proprie “oasi” per l’avifauna acquatica svernante come beccaccini, pavoncelle, allodole, pispole…, dove qui trovano condizioni idonee per alimentarsi.</w:t>
      </w:r>
    </w:p>
    <w:p w14:paraId="35A489C3" w14:textId="77777777" w:rsidR="00B62011" w:rsidRDefault="00B62011" w:rsidP="00B62011">
      <w:pPr>
        <w:rPr>
          <w:rFonts w:asciiTheme="majorHAnsi" w:eastAsia="Times New Roman" w:hAnsiTheme="majorHAnsi" w:cstheme="majorHAnsi"/>
          <w:b/>
          <w:bCs/>
          <w:sz w:val="21"/>
          <w:szCs w:val="21"/>
          <w:lang w:eastAsia="it-IT"/>
        </w:rPr>
      </w:pPr>
    </w:p>
    <w:p w14:paraId="25F77B7C" w14:textId="04791EF0" w:rsidR="00B62011" w:rsidRPr="000B707D" w:rsidRDefault="00B62011" w:rsidP="00B62011">
      <w:pPr>
        <w:rPr>
          <w:rFonts w:asciiTheme="majorHAnsi" w:hAnsiTheme="majorHAnsi" w:cstheme="majorHAnsi"/>
          <w:b/>
          <w:bCs/>
          <w:sz w:val="21"/>
          <w:szCs w:val="21"/>
        </w:rPr>
      </w:pPr>
      <w:r w:rsidRPr="000B707D">
        <w:rPr>
          <w:rFonts w:asciiTheme="majorHAnsi" w:eastAsia="Times New Roman" w:hAnsiTheme="majorHAnsi" w:cstheme="majorHAnsi"/>
          <w:b/>
          <w:bCs/>
          <w:sz w:val="21"/>
          <w:szCs w:val="21"/>
          <w:lang w:eastAsia="it-IT"/>
        </w:rPr>
        <w:t>Le aree di inter</w:t>
      </w:r>
      <w:r w:rsidRPr="000B707D">
        <w:rPr>
          <w:rFonts w:asciiTheme="majorHAnsi" w:hAnsiTheme="majorHAnsi" w:cstheme="majorHAnsi"/>
          <w:b/>
          <w:bCs/>
          <w:sz w:val="21"/>
          <w:szCs w:val="21"/>
        </w:rPr>
        <w:t>vento</w:t>
      </w:r>
    </w:p>
    <w:p w14:paraId="22490F5A" w14:textId="77777777" w:rsidR="00B62011" w:rsidRPr="000B707D" w:rsidRDefault="00B62011" w:rsidP="00B62011">
      <w:pPr>
        <w:spacing w:before="100" w:beforeAutospacing="1" w:after="100" w:afterAutospacing="1" w:line="240" w:lineRule="auto"/>
        <w:jc w:val="both"/>
        <w:rPr>
          <w:rFonts w:asciiTheme="majorHAnsi" w:eastAsia="Times New Roman" w:hAnsiTheme="majorHAnsi" w:cstheme="majorHAnsi"/>
          <w:sz w:val="21"/>
          <w:szCs w:val="21"/>
          <w:lang w:eastAsia="it-IT"/>
        </w:rPr>
      </w:pPr>
      <w:r w:rsidRPr="000B707D">
        <w:rPr>
          <w:rFonts w:asciiTheme="majorHAnsi" w:eastAsia="Times New Roman" w:hAnsiTheme="majorHAnsi" w:cstheme="majorHAnsi"/>
          <w:sz w:val="21"/>
          <w:szCs w:val="21"/>
          <w:lang w:eastAsia="it-IT"/>
        </w:rPr>
        <w:t>- “I Geraci” a Motta Visconti (Mi) interessata dal ripristino e dalla creazione di zone umide, boschi igrofili e mesofili, marcite e praterie magre, habitat particolarmente adatti ad ospitare numerose specie di uccelli nidificanti, migratori e svernanti, anfibi e farfalle di notevole pregio. Nella località e presente una tenuta utilizzata come area di visita e fruizione da parte del pubblico (con un percorso naturalistico ed un capanno per il birdwatching).</w:t>
      </w:r>
    </w:p>
    <w:p w14:paraId="67DEB839" w14:textId="77777777" w:rsidR="00B62011" w:rsidRPr="000B707D" w:rsidRDefault="00B62011" w:rsidP="00B62011">
      <w:pPr>
        <w:spacing w:before="100" w:beforeAutospacing="1" w:after="100" w:afterAutospacing="1" w:line="240" w:lineRule="auto"/>
        <w:jc w:val="both"/>
        <w:rPr>
          <w:rFonts w:asciiTheme="majorHAnsi" w:eastAsia="Times New Roman" w:hAnsiTheme="majorHAnsi" w:cstheme="majorHAnsi"/>
          <w:sz w:val="21"/>
          <w:szCs w:val="21"/>
          <w:lang w:eastAsia="it-IT"/>
        </w:rPr>
      </w:pPr>
      <w:r w:rsidRPr="000B707D">
        <w:rPr>
          <w:rFonts w:asciiTheme="majorHAnsi" w:eastAsia="Times New Roman" w:hAnsiTheme="majorHAnsi" w:cstheme="majorHAnsi"/>
          <w:sz w:val="21"/>
          <w:szCs w:val="21"/>
          <w:lang w:eastAsia="it-IT"/>
        </w:rPr>
        <w:t>- Le vasche di spagliamento controllato del torrente Arno in Comune di Lonate Pozzolo, interessate dalla creazione di isole galleggianti, siti di nidificazione, di sosta e di foraggiamento per l’avifauna acquatica, nonché dalla posa di siepi e arbusti lungo le sponde;</w:t>
      </w:r>
    </w:p>
    <w:p w14:paraId="664E5C50" w14:textId="77777777" w:rsidR="00B62011" w:rsidRPr="000B707D" w:rsidRDefault="00B62011" w:rsidP="00B62011">
      <w:pPr>
        <w:spacing w:before="100" w:beforeAutospacing="1" w:after="100" w:afterAutospacing="1" w:line="240" w:lineRule="auto"/>
        <w:jc w:val="both"/>
        <w:rPr>
          <w:rFonts w:asciiTheme="majorHAnsi" w:eastAsia="Times New Roman" w:hAnsiTheme="majorHAnsi" w:cstheme="majorHAnsi"/>
          <w:sz w:val="21"/>
          <w:szCs w:val="21"/>
          <w:lang w:eastAsia="it-IT"/>
        </w:rPr>
      </w:pPr>
      <w:r w:rsidRPr="000B707D">
        <w:rPr>
          <w:rFonts w:asciiTheme="majorHAnsi" w:eastAsia="Times New Roman" w:hAnsiTheme="majorHAnsi" w:cstheme="majorHAnsi"/>
          <w:sz w:val="21"/>
          <w:szCs w:val="21"/>
          <w:lang w:eastAsia="it-IT"/>
        </w:rPr>
        <w:t xml:space="preserve">- Tre ambienti acquatici d’acqua corrente, laterali al Fiume Ticino, secondari per portata idrica, ma rilevanti per consolidare l’ecosistema e la rete fluviale secondaria, basilari alla conservazione di alcune specie di pesci ed anfibi di interesse comunitario. Tra questi: </w:t>
      </w:r>
      <w:r w:rsidRPr="000B707D">
        <w:rPr>
          <w:rFonts w:asciiTheme="majorHAnsi" w:eastAsia="Times New Roman" w:hAnsiTheme="majorHAnsi" w:cstheme="majorHAnsi"/>
          <w:b/>
          <w:bCs/>
          <w:sz w:val="21"/>
          <w:szCs w:val="21"/>
          <w:lang w:eastAsia="it-IT"/>
        </w:rPr>
        <w:t>il ramo Delizia a Magenta, nella riserva “La Fagiana</w:t>
      </w:r>
      <w:proofErr w:type="gramStart"/>
      <w:r w:rsidRPr="000B707D">
        <w:rPr>
          <w:rFonts w:asciiTheme="majorHAnsi" w:eastAsia="Times New Roman" w:hAnsiTheme="majorHAnsi" w:cstheme="majorHAnsi"/>
          <w:b/>
          <w:bCs/>
          <w:sz w:val="21"/>
          <w:szCs w:val="21"/>
          <w:lang w:eastAsia="it-IT"/>
        </w:rPr>
        <w:t xml:space="preserve">”,   </w:t>
      </w:r>
      <w:proofErr w:type="gramEnd"/>
      <w:r w:rsidRPr="000B707D">
        <w:rPr>
          <w:rFonts w:asciiTheme="majorHAnsi" w:eastAsia="Times New Roman" w:hAnsiTheme="majorHAnsi" w:cstheme="majorHAnsi"/>
          <w:b/>
          <w:bCs/>
          <w:sz w:val="21"/>
          <w:szCs w:val="21"/>
          <w:lang w:eastAsia="it-IT"/>
        </w:rPr>
        <w:t xml:space="preserve">il ramo Morto a Turbigo; il Maresco di Villa Reale a Vigevano;  il </w:t>
      </w:r>
      <w:proofErr w:type="spellStart"/>
      <w:r w:rsidRPr="000B707D">
        <w:rPr>
          <w:rFonts w:asciiTheme="majorHAnsi" w:eastAsia="Times New Roman" w:hAnsiTheme="majorHAnsi" w:cstheme="majorHAnsi"/>
          <w:b/>
          <w:bCs/>
          <w:sz w:val="21"/>
          <w:szCs w:val="21"/>
          <w:lang w:eastAsia="it-IT"/>
        </w:rPr>
        <w:t>Gravellone</w:t>
      </w:r>
      <w:proofErr w:type="spellEnd"/>
      <w:r w:rsidRPr="000B707D">
        <w:rPr>
          <w:rFonts w:asciiTheme="majorHAnsi" w:eastAsia="Times New Roman" w:hAnsiTheme="majorHAnsi" w:cstheme="majorHAnsi"/>
          <w:b/>
          <w:bCs/>
          <w:sz w:val="21"/>
          <w:szCs w:val="21"/>
          <w:lang w:eastAsia="it-IT"/>
        </w:rPr>
        <w:t xml:space="preserve"> Vecchio a Pavia</w:t>
      </w:r>
    </w:p>
    <w:p w14:paraId="673861B2" w14:textId="77777777" w:rsidR="00B62011" w:rsidRPr="000B707D" w:rsidRDefault="00B62011" w:rsidP="00B62011">
      <w:pPr>
        <w:spacing w:before="100" w:beforeAutospacing="1" w:after="100" w:afterAutospacing="1" w:line="240" w:lineRule="auto"/>
        <w:jc w:val="both"/>
        <w:rPr>
          <w:rFonts w:asciiTheme="majorHAnsi" w:eastAsia="Times New Roman" w:hAnsiTheme="majorHAnsi" w:cstheme="majorHAnsi"/>
          <w:sz w:val="21"/>
          <w:szCs w:val="21"/>
          <w:lang w:eastAsia="it-IT"/>
        </w:rPr>
      </w:pPr>
      <w:r w:rsidRPr="000B707D">
        <w:rPr>
          <w:rFonts w:asciiTheme="majorHAnsi" w:eastAsia="Times New Roman" w:hAnsiTheme="majorHAnsi" w:cstheme="majorHAnsi"/>
          <w:sz w:val="21"/>
          <w:szCs w:val="21"/>
          <w:lang w:eastAsia="it-IT"/>
        </w:rPr>
        <w:t>- Le foreste e le zone umide in comune di Bernate Ticino, interessate dal recupero di aree degradate e dalla loro trasformazione in habitat forestali e umidi di origine artificiale</w:t>
      </w:r>
    </w:p>
    <w:p w14:paraId="6B8BE325" w14:textId="77777777" w:rsidR="00B62011" w:rsidRDefault="00B62011" w:rsidP="00B62011">
      <w:pPr>
        <w:spacing w:before="100" w:beforeAutospacing="1" w:after="100" w:afterAutospacing="1" w:line="240" w:lineRule="auto"/>
        <w:jc w:val="both"/>
        <w:rPr>
          <w:rFonts w:asciiTheme="majorHAnsi" w:eastAsia="Times New Roman" w:hAnsiTheme="majorHAnsi" w:cstheme="majorHAnsi"/>
          <w:b/>
          <w:sz w:val="21"/>
          <w:szCs w:val="21"/>
          <w:lang w:eastAsia="it-IT"/>
        </w:rPr>
      </w:pPr>
      <w:r w:rsidRPr="000B707D">
        <w:rPr>
          <w:rFonts w:asciiTheme="majorHAnsi" w:eastAsia="Times New Roman" w:hAnsiTheme="majorHAnsi" w:cstheme="majorHAnsi"/>
          <w:b/>
          <w:sz w:val="21"/>
          <w:szCs w:val="21"/>
          <w:lang w:eastAsia="it-IT"/>
        </w:rPr>
        <w:t>Le specie target del progetto</w:t>
      </w:r>
    </w:p>
    <w:p w14:paraId="62CAA04E" w14:textId="6D9AED3B" w:rsidR="00B62011" w:rsidRPr="000B707D" w:rsidRDefault="00B62011" w:rsidP="00B62011">
      <w:pPr>
        <w:spacing w:before="100" w:beforeAutospacing="1" w:after="100" w:afterAutospacing="1" w:line="240" w:lineRule="auto"/>
        <w:jc w:val="both"/>
        <w:rPr>
          <w:rFonts w:asciiTheme="majorHAnsi" w:eastAsia="Times New Roman" w:hAnsiTheme="majorHAnsi" w:cstheme="majorHAnsi"/>
          <w:b/>
          <w:sz w:val="21"/>
          <w:szCs w:val="21"/>
          <w:lang w:eastAsia="it-IT"/>
        </w:rPr>
      </w:pPr>
      <w:r w:rsidRPr="000B707D">
        <w:rPr>
          <w:rFonts w:asciiTheme="majorHAnsi" w:eastAsia="Times New Roman" w:hAnsiTheme="majorHAnsi" w:cstheme="majorHAnsi"/>
          <w:sz w:val="21"/>
          <w:szCs w:val="21"/>
          <w:lang w:eastAsia="it-IT"/>
        </w:rPr>
        <w:t xml:space="preserve">Tarabusino, Moretta Tabaccata, Albanella reale, Lampreda padana, Scazzone, Martin pescatore, Nitticora, Licena delle paludi, Rana agile, Rana di </w:t>
      </w:r>
      <w:proofErr w:type="spellStart"/>
      <w:r w:rsidRPr="000B707D">
        <w:rPr>
          <w:rFonts w:asciiTheme="majorHAnsi" w:eastAsia="Times New Roman" w:hAnsiTheme="majorHAnsi" w:cstheme="majorHAnsi"/>
          <w:sz w:val="21"/>
          <w:szCs w:val="21"/>
          <w:lang w:eastAsia="it-IT"/>
        </w:rPr>
        <w:t>lataste</w:t>
      </w:r>
      <w:proofErr w:type="spellEnd"/>
      <w:r w:rsidRPr="000B707D">
        <w:rPr>
          <w:rFonts w:asciiTheme="majorHAnsi" w:eastAsia="Times New Roman" w:hAnsiTheme="majorHAnsi" w:cstheme="majorHAnsi"/>
          <w:sz w:val="21"/>
          <w:szCs w:val="21"/>
          <w:lang w:eastAsia="it-IT"/>
        </w:rPr>
        <w:t xml:space="preserve">, Storione </w:t>
      </w:r>
      <w:proofErr w:type="spellStart"/>
      <w:r w:rsidRPr="000B707D">
        <w:rPr>
          <w:rFonts w:asciiTheme="majorHAnsi" w:eastAsia="Times New Roman" w:hAnsiTheme="majorHAnsi" w:cstheme="majorHAnsi"/>
          <w:sz w:val="21"/>
          <w:szCs w:val="21"/>
          <w:lang w:eastAsia="it-IT"/>
        </w:rPr>
        <w:t>cobice</w:t>
      </w:r>
      <w:proofErr w:type="spellEnd"/>
      <w:r w:rsidRPr="000B707D">
        <w:rPr>
          <w:rFonts w:asciiTheme="majorHAnsi" w:eastAsia="Times New Roman" w:hAnsiTheme="majorHAnsi" w:cstheme="majorHAnsi"/>
          <w:sz w:val="21"/>
          <w:szCs w:val="21"/>
          <w:lang w:eastAsia="it-IT"/>
        </w:rPr>
        <w:t xml:space="preserve">, Airone bianco maggiore, Garzetta, Storione ladano, Raganella italiana settentrionale, Cobite italiano, Cavaliere d’Italia. La conservazione delle specie target è stata attuata attraverso la rinaturalizzazione o la creazione dei loro ambienti. Azioni di ripristino e miglioramenti che hanno favorito anche altre specie di interesse comunitario, tra i quali Airone rosso, Ardea purpurea, falco di palude, Tottavilla, </w:t>
      </w:r>
      <w:proofErr w:type="spellStart"/>
      <w:r w:rsidRPr="000B707D">
        <w:rPr>
          <w:rFonts w:asciiTheme="majorHAnsi" w:eastAsia="Times New Roman" w:hAnsiTheme="majorHAnsi" w:cstheme="majorHAnsi"/>
          <w:sz w:val="21"/>
          <w:szCs w:val="21"/>
          <w:lang w:eastAsia="it-IT"/>
        </w:rPr>
        <w:t>Lullula</w:t>
      </w:r>
      <w:proofErr w:type="spellEnd"/>
      <w:r w:rsidRPr="000B707D">
        <w:rPr>
          <w:rFonts w:asciiTheme="majorHAnsi" w:eastAsia="Times New Roman" w:hAnsiTheme="majorHAnsi" w:cstheme="majorHAnsi"/>
          <w:sz w:val="21"/>
          <w:szCs w:val="21"/>
          <w:lang w:eastAsia="it-IT"/>
        </w:rPr>
        <w:t xml:space="preserve"> arborea, Canapiglia, Airone guardabuoi, Sgarza ciuffetto, Airone cenerino, Tortora selvatica, Cobite mascherato.</w:t>
      </w:r>
    </w:p>
    <w:p w14:paraId="24C7A2F2" w14:textId="58707003"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b/>
          <w:bCs/>
          <w:sz w:val="21"/>
          <w:szCs w:val="21"/>
        </w:rPr>
      </w:pPr>
      <w:r w:rsidRPr="000B707D">
        <w:rPr>
          <w:rFonts w:asciiTheme="majorHAnsi" w:eastAsia="Glypha" w:hAnsiTheme="majorHAnsi" w:cstheme="majorHAnsi"/>
          <w:b/>
          <w:bCs/>
          <w:sz w:val="21"/>
          <w:szCs w:val="21"/>
        </w:rPr>
        <w:t xml:space="preserve">Azioni per la conservazione di </w:t>
      </w:r>
      <w:proofErr w:type="spellStart"/>
      <w:r w:rsidRPr="000B707D">
        <w:rPr>
          <w:rFonts w:asciiTheme="majorHAnsi" w:eastAsia="Glypha" w:hAnsiTheme="majorHAnsi" w:cstheme="majorHAnsi"/>
          <w:b/>
          <w:bCs/>
          <w:sz w:val="21"/>
          <w:szCs w:val="21"/>
        </w:rPr>
        <w:t>Acipenser</w:t>
      </w:r>
      <w:proofErr w:type="spellEnd"/>
      <w:r w:rsidRPr="000B707D">
        <w:rPr>
          <w:rFonts w:asciiTheme="majorHAnsi" w:eastAsia="Glypha" w:hAnsiTheme="majorHAnsi" w:cstheme="majorHAnsi"/>
          <w:b/>
          <w:bCs/>
          <w:sz w:val="21"/>
          <w:szCs w:val="21"/>
        </w:rPr>
        <w:t xml:space="preserve"> </w:t>
      </w:r>
      <w:proofErr w:type="spellStart"/>
      <w:r w:rsidRPr="000B707D">
        <w:rPr>
          <w:rFonts w:asciiTheme="majorHAnsi" w:eastAsia="Glypha" w:hAnsiTheme="majorHAnsi" w:cstheme="majorHAnsi"/>
          <w:b/>
          <w:bCs/>
          <w:sz w:val="21"/>
          <w:szCs w:val="21"/>
        </w:rPr>
        <w:t>naccarii</w:t>
      </w:r>
      <w:proofErr w:type="spellEnd"/>
      <w:r w:rsidRPr="000B707D">
        <w:rPr>
          <w:rFonts w:asciiTheme="majorHAnsi" w:eastAsia="Glypha" w:hAnsiTheme="majorHAnsi" w:cstheme="majorHAnsi"/>
          <w:b/>
          <w:bCs/>
          <w:sz w:val="21"/>
          <w:szCs w:val="21"/>
        </w:rPr>
        <w:t xml:space="preserve"> e la reintroduzione di </w:t>
      </w:r>
      <w:proofErr w:type="spellStart"/>
      <w:r w:rsidRPr="000B707D">
        <w:rPr>
          <w:rFonts w:asciiTheme="majorHAnsi" w:eastAsia="Glypha" w:hAnsiTheme="majorHAnsi" w:cstheme="majorHAnsi"/>
          <w:b/>
          <w:bCs/>
          <w:sz w:val="21"/>
          <w:szCs w:val="21"/>
        </w:rPr>
        <w:t>Huso</w:t>
      </w:r>
      <w:proofErr w:type="spellEnd"/>
      <w:r w:rsidRPr="000B707D">
        <w:rPr>
          <w:rFonts w:asciiTheme="majorHAnsi" w:eastAsia="Glypha" w:hAnsiTheme="majorHAnsi" w:cstheme="majorHAnsi"/>
          <w:b/>
          <w:bCs/>
          <w:sz w:val="21"/>
          <w:szCs w:val="21"/>
        </w:rPr>
        <w:t xml:space="preserve"> </w:t>
      </w:r>
      <w:proofErr w:type="spellStart"/>
      <w:r w:rsidRPr="000B707D">
        <w:rPr>
          <w:rFonts w:asciiTheme="majorHAnsi" w:eastAsia="Glypha" w:hAnsiTheme="majorHAnsi" w:cstheme="majorHAnsi"/>
          <w:b/>
          <w:bCs/>
          <w:sz w:val="21"/>
          <w:szCs w:val="21"/>
        </w:rPr>
        <w:t>huso</w:t>
      </w:r>
      <w:proofErr w:type="spellEnd"/>
    </w:p>
    <w:p w14:paraId="19C2F369"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sz w:val="21"/>
          <w:szCs w:val="21"/>
        </w:rPr>
      </w:pPr>
      <w:r w:rsidRPr="000B707D">
        <w:rPr>
          <w:rFonts w:asciiTheme="majorHAnsi" w:eastAsia="Glypha" w:hAnsiTheme="majorHAnsi" w:cstheme="majorHAnsi"/>
          <w:sz w:val="21"/>
          <w:szCs w:val="21"/>
        </w:rPr>
        <w:t>Sono stati realizzati interventi di ripristino ecologico di sorgenti, rogge e rami secondari del Fiume Ticino per la conservazione delle specie target di Pesci, molte delle quali endemiche.</w:t>
      </w:r>
    </w:p>
    <w:p w14:paraId="6700C049"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sz w:val="21"/>
          <w:szCs w:val="21"/>
        </w:rPr>
      </w:pPr>
      <w:r w:rsidRPr="000B707D">
        <w:rPr>
          <w:rFonts w:asciiTheme="majorHAnsi" w:eastAsia="Glypha" w:hAnsiTheme="majorHAnsi" w:cstheme="majorHAnsi"/>
          <w:sz w:val="21"/>
          <w:szCs w:val="21"/>
        </w:rPr>
        <w:t xml:space="preserve">Le tipologie d’intervento hanno compreso la diversificazione morfologica, il recupero di risorgive, il ripristino della funzionalità idraulica, la posa di ceppaie sul fondo, che oltre a costituire un eccellente rifugio per la fauna ittica, creano una locale diversificazione del regime idraulico. Nello </w:t>
      </w:r>
      <w:proofErr w:type="spellStart"/>
      <w:r w:rsidRPr="000B707D">
        <w:rPr>
          <w:rFonts w:asciiTheme="majorHAnsi" w:eastAsia="Glypha" w:hAnsiTheme="majorHAnsi" w:cstheme="majorHAnsi"/>
          <w:sz w:val="21"/>
          <w:szCs w:val="21"/>
        </w:rPr>
        <w:t>specifico,è</w:t>
      </w:r>
      <w:proofErr w:type="spellEnd"/>
      <w:r w:rsidRPr="000B707D">
        <w:rPr>
          <w:rFonts w:asciiTheme="majorHAnsi" w:eastAsia="Glypha" w:hAnsiTheme="majorHAnsi" w:cstheme="majorHAnsi"/>
          <w:sz w:val="21"/>
          <w:szCs w:val="21"/>
        </w:rPr>
        <w:t xml:space="preserve"> stata designata una Zona Speciale di Conservazione per la protezione della “Zona di riproduzione di </w:t>
      </w:r>
      <w:proofErr w:type="spellStart"/>
      <w:r w:rsidRPr="000B707D">
        <w:rPr>
          <w:rFonts w:asciiTheme="majorHAnsi" w:eastAsia="Glypha" w:hAnsiTheme="majorHAnsi" w:cstheme="majorHAnsi"/>
          <w:i/>
          <w:iCs/>
          <w:sz w:val="21"/>
          <w:szCs w:val="21"/>
        </w:rPr>
        <w:t>Acipenser</w:t>
      </w:r>
      <w:proofErr w:type="spellEnd"/>
      <w:r w:rsidRPr="000B707D">
        <w:rPr>
          <w:rFonts w:asciiTheme="majorHAnsi" w:eastAsia="Glypha" w:hAnsiTheme="majorHAnsi" w:cstheme="majorHAnsi"/>
          <w:i/>
          <w:iCs/>
          <w:sz w:val="21"/>
          <w:szCs w:val="21"/>
        </w:rPr>
        <w:t xml:space="preserve"> </w:t>
      </w:r>
      <w:proofErr w:type="spellStart"/>
      <w:r w:rsidRPr="000B707D">
        <w:rPr>
          <w:rFonts w:asciiTheme="majorHAnsi" w:eastAsia="Glypha" w:hAnsiTheme="majorHAnsi" w:cstheme="majorHAnsi"/>
          <w:i/>
          <w:iCs/>
          <w:sz w:val="21"/>
          <w:szCs w:val="21"/>
        </w:rPr>
        <w:t>naccarii</w:t>
      </w:r>
      <w:proofErr w:type="spellEnd"/>
      <w:r w:rsidRPr="000B707D">
        <w:rPr>
          <w:rFonts w:asciiTheme="majorHAnsi" w:eastAsia="Glypha" w:hAnsiTheme="majorHAnsi" w:cstheme="majorHAnsi"/>
          <w:sz w:val="21"/>
          <w:szCs w:val="21"/>
        </w:rPr>
        <w:t xml:space="preserve">, </w:t>
      </w:r>
      <w:r w:rsidRPr="000B707D">
        <w:rPr>
          <w:rFonts w:asciiTheme="majorHAnsi" w:eastAsia="Glypha" w:hAnsiTheme="majorHAnsi" w:cstheme="majorHAnsi"/>
          <w:b/>
          <w:sz w:val="21"/>
          <w:szCs w:val="21"/>
        </w:rPr>
        <w:t>l’unica zona di riproduzione di questa specie in Italia</w:t>
      </w:r>
      <w:r w:rsidRPr="000B707D">
        <w:rPr>
          <w:rFonts w:asciiTheme="majorHAnsi" w:eastAsia="Glypha" w:hAnsiTheme="majorHAnsi" w:cstheme="majorHAnsi"/>
          <w:sz w:val="21"/>
          <w:szCs w:val="21"/>
        </w:rPr>
        <w:t xml:space="preserve">, dove e stata svolta, durante il progetto, la difesa attiva di </w:t>
      </w:r>
      <w:proofErr w:type="spellStart"/>
      <w:r w:rsidRPr="000B707D">
        <w:rPr>
          <w:rFonts w:asciiTheme="majorHAnsi" w:eastAsia="Glypha" w:hAnsiTheme="majorHAnsi" w:cstheme="majorHAnsi"/>
          <w:i/>
          <w:iCs/>
          <w:sz w:val="21"/>
          <w:szCs w:val="21"/>
        </w:rPr>
        <w:t>A.naccarii</w:t>
      </w:r>
      <w:proofErr w:type="spellEnd"/>
      <w:r w:rsidRPr="000B707D">
        <w:rPr>
          <w:rFonts w:asciiTheme="majorHAnsi" w:eastAsia="Glypha" w:hAnsiTheme="majorHAnsi" w:cstheme="majorHAnsi"/>
          <w:i/>
          <w:iCs/>
          <w:sz w:val="21"/>
          <w:szCs w:val="21"/>
        </w:rPr>
        <w:t xml:space="preserve">, </w:t>
      </w:r>
      <w:r w:rsidRPr="000B707D">
        <w:rPr>
          <w:rFonts w:asciiTheme="majorHAnsi" w:eastAsia="Glypha" w:hAnsiTheme="majorHAnsi" w:cstheme="majorHAnsi"/>
          <w:sz w:val="21"/>
          <w:szCs w:val="21"/>
        </w:rPr>
        <w:t xml:space="preserve">attraverso l’attività costante di un </w:t>
      </w:r>
      <w:r w:rsidRPr="000B707D">
        <w:rPr>
          <w:rFonts w:asciiTheme="majorHAnsi" w:eastAsia="Glypha" w:hAnsiTheme="majorHAnsi" w:cstheme="majorHAnsi"/>
          <w:i/>
          <w:iCs/>
          <w:sz w:val="21"/>
          <w:szCs w:val="21"/>
        </w:rPr>
        <w:t xml:space="preserve">task force </w:t>
      </w:r>
      <w:r w:rsidRPr="000B707D">
        <w:rPr>
          <w:rFonts w:asciiTheme="majorHAnsi" w:eastAsia="Glypha" w:hAnsiTheme="majorHAnsi" w:cstheme="majorHAnsi"/>
          <w:sz w:val="21"/>
          <w:szCs w:val="21"/>
        </w:rPr>
        <w:t xml:space="preserve">costituita da pescatori volontari </w:t>
      </w:r>
      <w:r w:rsidRPr="000B707D">
        <w:rPr>
          <w:rFonts w:asciiTheme="majorHAnsi" w:eastAsia="Glypha" w:hAnsiTheme="majorHAnsi" w:cstheme="majorHAnsi"/>
          <w:sz w:val="21"/>
          <w:szCs w:val="21"/>
        </w:rPr>
        <w:lastRenderedPageBreak/>
        <w:t xml:space="preserve">adeguatamente formati che ha lavorato per il contenimento della specie alloctona invasiva Siluro  con la </w:t>
      </w:r>
      <w:r w:rsidRPr="000B707D">
        <w:rPr>
          <w:rFonts w:asciiTheme="majorHAnsi" w:eastAsia="Glypha" w:hAnsiTheme="majorHAnsi" w:cstheme="majorHAnsi"/>
          <w:b/>
          <w:sz w:val="21"/>
          <w:szCs w:val="21"/>
        </w:rPr>
        <w:t xml:space="preserve">riduzione di almeno il 50% degli individui di presenti </w:t>
      </w:r>
      <w:r w:rsidRPr="000B707D">
        <w:rPr>
          <w:rFonts w:asciiTheme="majorHAnsi" w:eastAsia="Glypha" w:hAnsiTheme="majorHAnsi" w:cstheme="majorHAnsi"/>
          <w:sz w:val="21"/>
          <w:szCs w:val="21"/>
        </w:rPr>
        <w:t xml:space="preserve">nell’area di riproduzione di </w:t>
      </w:r>
      <w:proofErr w:type="spellStart"/>
      <w:r w:rsidRPr="000B707D">
        <w:rPr>
          <w:rFonts w:asciiTheme="majorHAnsi" w:eastAsia="Glypha" w:hAnsiTheme="majorHAnsi" w:cstheme="majorHAnsi"/>
          <w:i/>
          <w:iCs/>
          <w:sz w:val="21"/>
          <w:szCs w:val="21"/>
        </w:rPr>
        <w:t>A.naccarii</w:t>
      </w:r>
      <w:proofErr w:type="spellEnd"/>
      <w:r w:rsidRPr="000B707D">
        <w:rPr>
          <w:rFonts w:asciiTheme="majorHAnsi" w:eastAsia="Glypha" w:hAnsiTheme="majorHAnsi" w:cstheme="majorHAnsi"/>
          <w:sz w:val="21"/>
          <w:szCs w:val="21"/>
        </w:rPr>
        <w:t xml:space="preserve">. Azioni di reintroduzione sono state svolte con l’immissione di </w:t>
      </w:r>
      <w:proofErr w:type="spellStart"/>
      <w:r w:rsidRPr="000B707D">
        <w:rPr>
          <w:rFonts w:asciiTheme="majorHAnsi" w:eastAsia="Glypha" w:hAnsiTheme="majorHAnsi" w:cstheme="majorHAnsi"/>
          <w:sz w:val="21"/>
          <w:szCs w:val="21"/>
        </w:rPr>
        <w:t>Huso</w:t>
      </w:r>
      <w:proofErr w:type="spellEnd"/>
      <w:r w:rsidRPr="000B707D">
        <w:rPr>
          <w:rFonts w:asciiTheme="majorHAnsi" w:eastAsia="Glypha" w:hAnsiTheme="majorHAnsi" w:cstheme="majorHAnsi"/>
          <w:i/>
          <w:iCs/>
          <w:sz w:val="21"/>
          <w:szCs w:val="21"/>
        </w:rPr>
        <w:t xml:space="preserve"> </w:t>
      </w:r>
      <w:proofErr w:type="spellStart"/>
      <w:r w:rsidRPr="000B707D">
        <w:rPr>
          <w:rFonts w:asciiTheme="majorHAnsi" w:eastAsia="Glypha" w:hAnsiTheme="majorHAnsi" w:cstheme="majorHAnsi"/>
          <w:i/>
          <w:iCs/>
          <w:sz w:val="21"/>
          <w:szCs w:val="21"/>
        </w:rPr>
        <w:t>huso</w:t>
      </w:r>
      <w:proofErr w:type="spellEnd"/>
      <w:r w:rsidRPr="000B707D">
        <w:rPr>
          <w:rFonts w:asciiTheme="majorHAnsi" w:eastAsia="Glypha" w:hAnsiTheme="majorHAnsi" w:cstheme="majorHAnsi"/>
          <w:i/>
          <w:iCs/>
          <w:sz w:val="21"/>
          <w:szCs w:val="21"/>
        </w:rPr>
        <w:t xml:space="preserve"> </w:t>
      </w:r>
      <w:r w:rsidRPr="000B707D">
        <w:rPr>
          <w:rFonts w:asciiTheme="majorHAnsi" w:eastAsia="Glypha" w:hAnsiTheme="majorHAnsi" w:cstheme="majorHAnsi"/>
          <w:sz w:val="21"/>
          <w:szCs w:val="21"/>
        </w:rPr>
        <w:t>nel bacino padano per favorire lo stato di conservazione di questa specie.</w:t>
      </w:r>
    </w:p>
    <w:p w14:paraId="22DD92C1"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rPr>
      </w:pPr>
    </w:p>
    <w:p w14:paraId="2953AE9C"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rPr>
      </w:pPr>
      <w:r w:rsidRPr="000B707D">
        <w:rPr>
          <w:rFonts w:asciiTheme="majorHAnsi" w:eastAsia="Glypha" w:hAnsiTheme="majorHAnsi" w:cstheme="majorHAnsi"/>
          <w:noProof/>
        </w:rPr>
        <mc:AlternateContent>
          <mc:Choice Requires="wps">
            <w:drawing>
              <wp:anchor distT="0" distB="0" distL="114300" distR="114300" simplePos="0" relativeHeight="251661312" behindDoc="0" locked="0" layoutInCell="1" allowOverlap="1" wp14:anchorId="1E9B8CF4" wp14:editId="507B1EC4">
                <wp:simplePos x="0" y="0"/>
                <wp:positionH relativeFrom="column">
                  <wp:posOffset>48057</wp:posOffset>
                </wp:positionH>
                <wp:positionV relativeFrom="paragraph">
                  <wp:posOffset>76200</wp:posOffset>
                </wp:positionV>
                <wp:extent cx="5729591" cy="1517515"/>
                <wp:effectExtent l="0" t="0" r="11430" b="6985"/>
                <wp:wrapNone/>
                <wp:docPr id="3" name="Casella di testo 3"/>
                <wp:cNvGraphicFramePr/>
                <a:graphic xmlns:a="http://schemas.openxmlformats.org/drawingml/2006/main">
                  <a:graphicData uri="http://schemas.microsoft.com/office/word/2010/wordprocessingShape">
                    <wps:wsp>
                      <wps:cNvSpPr txBox="1"/>
                      <wps:spPr>
                        <a:xfrm>
                          <a:off x="0" y="0"/>
                          <a:ext cx="5729591" cy="1517515"/>
                        </a:xfrm>
                        <a:prstGeom prst="rect">
                          <a:avLst/>
                        </a:prstGeom>
                        <a:solidFill>
                          <a:schemeClr val="lt1"/>
                        </a:solidFill>
                        <a:ln w="6350">
                          <a:solidFill>
                            <a:prstClr val="black"/>
                          </a:solidFill>
                        </a:ln>
                      </wps:spPr>
                      <wps:txbx>
                        <w:txbxContent>
                          <w:p w14:paraId="43B2F595" w14:textId="77777777" w:rsidR="00B62011" w:rsidRPr="00FD138A" w:rsidRDefault="00B62011" w:rsidP="00B62011">
                            <w:pPr>
                              <w:rPr>
                                <w:b/>
                                <w:bCs/>
                                <w:color w:val="002060"/>
                                <w:sz w:val="20"/>
                                <w:szCs w:val="20"/>
                              </w:rPr>
                            </w:pPr>
                            <w:r w:rsidRPr="00FD138A">
                              <w:rPr>
                                <w:b/>
                                <w:bCs/>
                                <w:color w:val="002060"/>
                                <w:sz w:val="20"/>
                                <w:szCs w:val="20"/>
                              </w:rPr>
                              <w:t>Riepilogo</w:t>
                            </w:r>
                          </w:p>
                          <w:p w14:paraId="43843B7B" w14:textId="77777777" w:rsidR="00B62011" w:rsidRPr="00FD138A" w:rsidRDefault="00B62011" w:rsidP="00B62011">
                            <w:pPr>
                              <w:spacing w:line="240" w:lineRule="auto"/>
                              <w:rPr>
                                <w:color w:val="002060"/>
                                <w:sz w:val="20"/>
                                <w:szCs w:val="20"/>
                              </w:rPr>
                            </w:pPr>
                            <w:r>
                              <w:rPr>
                                <w:color w:val="002060"/>
                                <w:sz w:val="20"/>
                                <w:szCs w:val="20"/>
                              </w:rPr>
                              <w:sym w:font="Symbol" w:char="F0B7"/>
                            </w:r>
                            <w:r>
                              <w:rPr>
                                <w:color w:val="002060"/>
                                <w:sz w:val="20"/>
                                <w:szCs w:val="20"/>
                              </w:rPr>
                              <w:t xml:space="preserve"> </w:t>
                            </w:r>
                            <w:r w:rsidRPr="00FD138A">
                              <w:rPr>
                                <w:color w:val="002060"/>
                                <w:sz w:val="20"/>
                                <w:szCs w:val="20"/>
                              </w:rPr>
                              <w:t xml:space="preserve">1 nuova ZSC siti riproduttivi di </w:t>
                            </w:r>
                            <w:proofErr w:type="spellStart"/>
                            <w:r w:rsidRPr="00FD138A">
                              <w:rPr>
                                <w:color w:val="002060"/>
                                <w:sz w:val="20"/>
                                <w:szCs w:val="20"/>
                              </w:rPr>
                              <w:t>Acipenser</w:t>
                            </w:r>
                            <w:proofErr w:type="spellEnd"/>
                            <w:r w:rsidRPr="00FD138A">
                              <w:rPr>
                                <w:color w:val="002060"/>
                                <w:sz w:val="20"/>
                                <w:szCs w:val="20"/>
                              </w:rPr>
                              <w:t xml:space="preserve"> </w:t>
                            </w:r>
                            <w:proofErr w:type="spellStart"/>
                            <w:r w:rsidRPr="00FD138A">
                              <w:rPr>
                                <w:color w:val="002060"/>
                                <w:sz w:val="20"/>
                                <w:szCs w:val="20"/>
                              </w:rPr>
                              <w:t>nacarii</w:t>
                            </w:r>
                            <w:proofErr w:type="spellEnd"/>
                            <w:r>
                              <w:rPr>
                                <w:color w:val="002060"/>
                                <w:sz w:val="20"/>
                                <w:szCs w:val="20"/>
                              </w:rPr>
                              <w:br/>
                            </w:r>
                            <w:r>
                              <w:rPr>
                                <w:color w:val="002060"/>
                                <w:sz w:val="20"/>
                                <w:szCs w:val="20"/>
                              </w:rPr>
                              <w:sym w:font="Symbol" w:char="F0B7"/>
                            </w:r>
                            <w:r>
                              <w:rPr>
                                <w:color w:val="002060"/>
                                <w:sz w:val="20"/>
                                <w:szCs w:val="20"/>
                              </w:rPr>
                              <w:t xml:space="preserve"> </w:t>
                            </w:r>
                            <w:r w:rsidRPr="00FD138A">
                              <w:rPr>
                                <w:color w:val="002060"/>
                                <w:sz w:val="20"/>
                                <w:szCs w:val="20"/>
                              </w:rPr>
                              <w:t xml:space="preserve">1 task force per la tutela e il monitoraggio delle due specie di storioni: storione ladano e storione </w:t>
                            </w:r>
                            <w:proofErr w:type="spellStart"/>
                            <w:r w:rsidRPr="00FD138A">
                              <w:rPr>
                                <w:color w:val="002060"/>
                                <w:sz w:val="20"/>
                                <w:szCs w:val="20"/>
                              </w:rPr>
                              <w:t>cobice</w:t>
                            </w:r>
                            <w:proofErr w:type="spellEnd"/>
                            <w:r>
                              <w:rPr>
                                <w:color w:val="002060"/>
                                <w:sz w:val="20"/>
                                <w:szCs w:val="20"/>
                              </w:rPr>
                              <w:br/>
                            </w:r>
                            <w:r>
                              <w:rPr>
                                <w:color w:val="002060"/>
                                <w:sz w:val="20"/>
                                <w:szCs w:val="20"/>
                              </w:rPr>
                              <w:sym w:font="Symbol" w:char="F0B7"/>
                            </w:r>
                            <w:r>
                              <w:rPr>
                                <w:color w:val="002060"/>
                                <w:sz w:val="20"/>
                                <w:szCs w:val="20"/>
                              </w:rPr>
                              <w:t xml:space="preserve"> </w:t>
                            </w:r>
                            <w:r w:rsidRPr="00FD138A">
                              <w:rPr>
                                <w:color w:val="002060"/>
                                <w:sz w:val="20"/>
                                <w:szCs w:val="20"/>
                              </w:rPr>
                              <w:t>3.3 tonnellate di siluri rimossi dal fiume Ticino</w:t>
                            </w:r>
                            <w:r>
                              <w:rPr>
                                <w:color w:val="002060"/>
                                <w:sz w:val="20"/>
                                <w:szCs w:val="20"/>
                              </w:rPr>
                              <w:br/>
                            </w:r>
                            <w:r>
                              <w:rPr>
                                <w:color w:val="002060"/>
                                <w:sz w:val="20"/>
                                <w:szCs w:val="20"/>
                              </w:rPr>
                              <w:sym w:font="Symbol" w:char="F0B7"/>
                            </w:r>
                            <w:r>
                              <w:rPr>
                                <w:color w:val="002060"/>
                                <w:sz w:val="20"/>
                                <w:szCs w:val="20"/>
                              </w:rPr>
                              <w:t xml:space="preserve"> </w:t>
                            </w:r>
                            <w:r w:rsidRPr="00FD138A">
                              <w:rPr>
                                <w:color w:val="002060"/>
                                <w:sz w:val="20"/>
                                <w:szCs w:val="20"/>
                              </w:rPr>
                              <w:t xml:space="preserve">891 esemplari di </w:t>
                            </w:r>
                            <w:proofErr w:type="spellStart"/>
                            <w:r w:rsidRPr="00FD138A">
                              <w:rPr>
                                <w:color w:val="002060"/>
                                <w:sz w:val="20"/>
                                <w:szCs w:val="20"/>
                              </w:rPr>
                              <w:t>di</w:t>
                            </w:r>
                            <w:proofErr w:type="spellEnd"/>
                            <w:r w:rsidRPr="00FD138A">
                              <w:rPr>
                                <w:color w:val="002060"/>
                                <w:sz w:val="20"/>
                                <w:szCs w:val="20"/>
                              </w:rPr>
                              <w:t xml:space="preserve"> </w:t>
                            </w:r>
                            <w:proofErr w:type="spellStart"/>
                            <w:r w:rsidRPr="00FD138A">
                              <w:rPr>
                                <w:color w:val="002060"/>
                                <w:sz w:val="20"/>
                                <w:szCs w:val="20"/>
                              </w:rPr>
                              <w:t>Huso</w:t>
                            </w:r>
                            <w:proofErr w:type="spellEnd"/>
                            <w:r w:rsidRPr="00FD138A">
                              <w:rPr>
                                <w:color w:val="002060"/>
                                <w:sz w:val="20"/>
                                <w:szCs w:val="20"/>
                              </w:rPr>
                              <w:t xml:space="preserve"> rilasciati nel Ticino</w:t>
                            </w:r>
                            <w:r>
                              <w:rPr>
                                <w:color w:val="002060"/>
                                <w:sz w:val="20"/>
                                <w:szCs w:val="20"/>
                              </w:rPr>
                              <w:br/>
                            </w:r>
                            <w:r>
                              <w:rPr>
                                <w:color w:val="002060"/>
                                <w:sz w:val="20"/>
                                <w:szCs w:val="20"/>
                              </w:rPr>
                              <w:sym w:font="Symbol" w:char="F0B7"/>
                            </w:r>
                            <w:r>
                              <w:rPr>
                                <w:color w:val="002060"/>
                                <w:sz w:val="20"/>
                                <w:szCs w:val="20"/>
                              </w:rPr>
                              <w:t xml:space="preserve"> </w:t>
                            </w:r>
                            <w:r w:rsidRPr="00FD138A">
                              <w:rPr>
                                <w:color w:val="002060"/>
                                <w:sz w:val="20"/>
                                <w:szCs w:val="20"/>
                              </w:rPr>
                              <w:t xml:space="preserve">Oltre 230 km di fiume monitorati alla ricerca di </w:t>
                            </w:r>
                            <w:proofErr w:type="spellStart"/>
                            <w:r w:rsidRPr="00FD138A">
                              <w:rPr>
                                <w:color w:val="002060"/>
                                <w:sz w:val="20"/>
                                <w:szCs w:val="20"/>
                              </w:rPr>
                              <w:t>Huso</w:t>
                            </w:r>
                            <w:proofErr w:type="spellEnd"/>
                            <w:r w:rsidRPr="00FD138A">
                              <w:rPr>
                                <w:color w:val="002060"/>
                                <w:sz w:val="20"/>
                                <w:szCs w:val="20"/>
                              </w:rPr>
                              <w:t xml:space="preserve"> </w:t>
                            </w:r>
                            <w:r>
                              <w:rPr>
                                <w:color w:val="002060"/>
                                <w:sz w:val="20"/>
                                <w:szCs w:val="20"/>
                              </w:rPr>
                              <w:br/>
                            </w:r>
                            <w:r>
                              <w:rPr>
                                <w:color w:val="002060"/>
                                <w:sz w:val="20"/>
                                <w:szCs w:val="20"/>
                              </w:rPr>
                              <w:sym w:font="Symbol" w:char="F0B7"/>
                            </w:r>
                            <w:r>
                              <w:rPr>
                                <w:color w:val="002060"/>
                                <w:sz w:val="20"/>
                                <w:szCs w:val="20"/>
                              </w:rPr>
                              <w:t xml:space="preserve"> </w:t>
                            </w:r>
                            <w:r w:rsidRPr="00FD138A">
                              <w:rPr>
                                <w:color w:val="002060"/>
                                <w:sz w:val="20"/>
                                <w:szCs w:val="20"/>
                              </w:rPr>
                              <w:t xml:space="preserve">46 </w:t>
                            </w:r>
                            <w:proofErr w:type="spellStart"/>
                            <w:r w:rsidRPr="00FD138A">
                              <w:rPr>
                                <w:color w:val="002060"/>
                                <w:sz w:val="20"/>
                                <w:szCs w:val="20"/>
                              </w:rPr>
                              <w:t>Huso</w:t>
                            </w:r>
                            <w:proofErr w:type="spellEnd"/>
                            <w:r w:rsidRPr="00FD138A">
                              <w:rPr>
                                <w:color w:val="002060"/>
                                <w:sz w:val="20"/>
                                <w:szCs w:val="20"/>
                              </w:rPr>
                              <w:t xml:space="preserve"> intercettati (41 da idrofono fisso e 11 da idrofono mobile)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B8CF4" id="_x0000_t202" coordsize="21600,21600" o:spt="202" path="m,l,21600r21600,l21600,xe">
                <v:stroke joinstyle="miter"/>
                <v:path gradientshapeok="t" o:connecttype="rect"/>
              </v:shapetype>
              <v:shape id="Casella di testo 3" o:spid="_x0000_s1026" type="#_x0000_t202" style="position:absolute;left:0;text-align:left;margin-left:3.8pt;margin-top:6pt;width:451.1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" fillcolor="white [3201]" strokeweight=".5pt">
                <v:textbox>
                  <w:txbxContent>
                    <w:p w14:paraId="43B2F595" w14:textId="77777777" w:rsidR="00B62011" w:rsidRPr="00FD138A" w:rsidRDefault="00B62011" w:rsidP="00B62011">
                      <w:pPr>
                        <w:rPr>
                          <w:b/>
                          <w:bCs/>
                          <w:color w:val="002060"/>
                          <w:sz w:val="20"/>
                          <w:szCs w:val="20"/>
                        </w:rPr>
                      </w:pPr>
                      <w:r w:rsidRPr="00FD138A">
                        <w:rPr>
                          <w:b/>
                          <w:bCs/>
                          <w:color w:val="002060"/>
                          <w:sz w:val="20"/>
                          <w:szCs w:val="20"/>
                        </w:rPr>
                        <w:t>Riepilogo</w:t>
                      </w:r>
                    </w:p>
                    <w:p w14:paraId="43843B7B" w14:textId="77777777" w:rsidR="00B62011" w:rsidRPr="00FD138A" w:rsidRDefault="00B62011" w:rsidP="00B62011">
                      <w:pPr>
                        <w:spacing w:line="240" w:lineRule="auto"/>
                        <w:rPr>
                          <w:color w:val="002060"/>
                          <w:sz w:val="20"/>
                          <w:szCs w:val="20"/>
                        </w:rPr>
                      </w:pPr>
                      <w:r>
                        <w:rPr>
                          <w:color w:val="002060"/>
                          <w:sz w:val="20"/>
                          <w:szCs w:val="20"/>
                        </w:rPr>
                        <w:sym w:font="Symbol" w:char="F0B7"/>
                      </w:r>
                      <w:r>
                        <w:rPr>
                          <w:color w:val="002060"/>
                          <w:sz w:val="20"/>
                          <w:szCs w:val="20"/>
                        </w:rPr>
                        <w:t xml:space="preserve"> </w:t>
                      </w:r>
                      <w:r w:rsidRPr="00FD138A">
                        <w:rPr>
                          <w:color w:val="002060"/>
                          <w:sz w:val="20"/>
                          <w:szCs w:val="20"/>
                        </w:rPr>
                        <w:t xml:space="preserve">1 nuova ZSC siti riproduttivi di </w:t>
                      </w:r>
                      <w:proofErr w:type="spellStart"/>
                      <w:r w:rsidRPr="00FD138A">
                        <w:rPr>
                          <w:color w:val="002060"/>
                          <w:sz w:val="20"/>
                          <w:szCs w:val="20"/>
                        </w:rPr>
                        <w:t>Acipenser</w:t>
                      </w:r>
                      <w:proofErr w:type="spellEnd"/>
                      <w:r w:rsidRPr="00FD138A">
                        <w:rPr>
                          <w:color w:val="002060"/>
                          <w:sz w:val="20"/>
                          <w:szCs w:val="20"/>
                        </w:rPr>
                        <w:t xml:space="preserve"> </w:t>
                      </w:r>
                      <w:proofErr w:type="spellStart"/>
                      <w:r w:rsidRPr="00FD138A">
                        <w:rPr>
                          <w:color w:val="002060"/>
                          <w:sz w:val="20"/>
                          <w:szCs w:val="20"/>
                        </w:rPr>
                        <w:t>nacarii</w:t>
                      </w:r>
                      <w:proofErr w:type="spellEnd"/>
                      <w:r>
                        <w:rPr>
                          <w:color w:val="002060"/>
                          <w:sz w:val="20"/>
                          <w:szCs w:val="20"/>
                        </w:rPr>
                        <w:br/>
                      </w:r>
                      <w:r>
                        <w:rPr>
                          <w:color w:val="002060"/>
                          <w:sz w:val="20"/>
                          <w:szCs w:val="20"/>
                        </w:rPr>
                        <w:sym w:font="Symbol" w:char="F0B7"/>
                      </w:r>
                      <w:r>
                        <w:rPr>
                          <w:color w:val="002060"/>
                          <w:sz w:val="20"/>
                          <w:szCs w:val="20"/>
                        </w:rPr>
                        <w:t xml:space="preserve"> </w:t>
                      </w:r>
                      <w:r w:rsidRPr="00FD138A">
                        <w:rPr>
                          <w:color w:val="002060"/>
                          <w:sz w:val="20"/>
                          <w:szCs w:val="20"/>
                        </w:rPr>
                        <w:t xml:space="preserve">1 task force per la tutela e il monitoraggio delle due specie di storioni: storione ladano e storione </w:t>
                      </w:r>
                      <w:proofErr w:type="spellStart"/>
                      <w:r w:rsidRPr="00FD138A">
                        <w:rPr>
                          <w:color w:val="002060"/>
                          <w:sz w:val="20"/>
                          <w:szCs w:val="20"/>
                        </w:rPr>
                        <w:t>cobice</w:t>
                      </w:r>
                      <w:proofErr w:type="spellEnd"/>
                      <w:r>
                        <w:rPr>
                          <w:color w:val="002060"/>
                          <w:sz w:val="20"/>
                          <w:szCs w:val="20"/>
                        </w:rPr>
                        <w:br/>
                      </w:r>
                      <w:r>
                        <w:rPr>
                          <w:color w:val="002060"/>
                          <w:sz w:val="20"/>
                          <w:szCs w:val="20"/>
                        </w:rPr>
                        <w:sym w:font="Symbol" w:char="F0B7"/>
                      </w:r>
                      <w:r>
                        <w:rPr>
                          <w:color w:val="002060"/>
                          <w:sz w:val="20"/>
                          <w:szCs w:val="20"/>
                        </w:rPr>
                        <w:t xml:space="preserve"> </w:t>
                      </w:r>
                      <w:r w:rsidRPr="00FD138A">
                        <w:rPr>
                          <w:color w:val="002060"/>
                          <w:sz w:val="20"/>
                          <w:szCs w:val="20"/>
                        </w:rPr>
                        <w:t>3.3 tonnellate di siluri rimossi dal fiume Ticino</w:t>
                      </w:r>
                      <w:r>
                        <w:rPr>
                          <w:color w:val="002060"/>
                          <w:sz w:val="20"/>
                          <w:szCs w:val="20"/>
                        </w:rPr>
                        <w:br/>
                      </w:r>
                      <w:r>
                        <w:rPr>
                          <w:color w:val="002060"/>
                          <w:sz w:val="20"/>
                          <w:szCs w:val="20"/>
                        </w:rPr>
                        <w:sym w:font="Symbol" w:char="F0B7"/>
                      </w:r>
                      <w:r>
                        <w:rPr>
                          <w:color w:val="002060"/>
                          <w:sz w:val="20"/>
                          <w:szCs w:val="20"/>
                        </w:rPr>
                        <w:t xml:space="preserve"> </w:t>
                      </w:r>
                      <w:r w:rsidRPr="00FD138A">
                        <w:rPr>
                          <w:color w:val="002060"/>
                          <w:sz w:val="20"/>
                          <w:szCs w:val="20"/>
                        </w:rPr>
                        <w:t xml:space="preserve">891 esemplari di </w:t>
                      </w:r>
                      <w:proofErr w:type="spellStart"/>
                      <w:r w:rsidRPr="00FD138A">
                        <w:rPr>
                          <w:color w:val="002060"/>
                          <w:sz w:val="20"/>
                          <w:szCs w:val="20"/>
                        </w:rPr>
                        <w:t>di</w:t>
                      </w:r>
                      <w:proofErr w:type="spellEnd"/>
                      <w:r w:rsidRPr="00FD138A">
                        <w:rPr>
                          <w:color w:val="002060"/>
                          <w:sz w:val="20"/>
                          <w:szCs w:val="20"/>
                        </w:rPr>
                        <w:t xml:space="preserve"> </w:t>
                      </w:r>
                      <w:proofErr w:type="spellStart"/>
                      <w:r w:rsidRPr="00FD138A">
                        <w:rPr>
                          <w:color w:val="002060"/>
                          <w:sz w:val="20"/>
                          <w:szCs w:val="20"/>
                        </w:rPr>
                        <w:t>Huso</w:t>
                      </w:r>
                      <w:proofErr w:type="spellEnd"/>
                      <w:r w:rsidRPr="00FD138A">
                        <w:rPr>
                          <w:color w:val="002060"/>
                          <w:sz w:val="20"/>
                          <w:szCs w:val="20"/>
                        </w:rPr>
                        <w:t xml:space="preserve"> rilasciati nel Ticino</w:t>
                      </w:r>
                      <w:r>
                        <w:rPr>
                          <w:color w:val="002060"/>
                          <w:sz w:val="20"/>
                          <w:szCs w:val="20"/>
                        </w:rPr>
                        <w:br/>
                      </w:r>
                      <w:r>
                        <w:rPr>
                          <w:color w:val="002060"/>
                          <w:sz w:val="20"/>
                          <w:szCs w:val="20"/>
                        </w:rPr>
                        <w:sym w:font="Symbol" w:char="F0B7"/>
                      </w:r>
                      <w:r>
                        <w:rPr>
                          <w:color w:val="002060"/>
                          <w:sz w:val="20"/>
                          <w:szCs w:val="20"/>
                        </w:rPr>
                        <w:t xml:space="preserve"> </w:t>
                      </w:r>
                      <w:r w:rsidRPr="00FD138A">
                        <w:rPr>
                          <w:color w:val="002060"/>
                          <w:sz w:val="20"/>
                          <w:szCs w:val="20"/>
                        </w:rPr>
                        <w:t xml:space="preserve">Oltre 230 km di fiume monitorati alla ricerca di </w:t>
                      </w:r>
                      <w:proofErr w:type="spellStart"/>
                      <w:r w:rsidRPr="00FD138A">
                        <w:rPr>
                          <w:color w:val="002060"/>
                          <w:sz w:val="20"/>
                          <w:szCs w:val="20"/>
                        </w:rPr>
                        <w:t>Huso</w:t>
                      </w:r>
                      <w:proofErr w:type="spellEnd"/>
                      <w:r w:rsidRPr="00FD138A">
                        <w:rPr>
                          <w:color w:val="002060"/>
                          <w:sz w:val="20"/>
                          <w:szCs w:val="20"/>
                        </w:rPr>
                        <w:t xml:space="preserve"> </w:t>
                      </w:r>
                      <w:r>
                        <w:rPr>
                          <w:color w:val="002060"/>
                          <w:sz w:val="20"/>
                          <w:szCs w:val="20"/>
                        </w:rPr>
                        <w:br/>
                      </w:r>
                      <w:r>
                        <w:rPr>
                          <w:color w:val="002060"/>
                          <w:sz w:val="20"/>
                          <w:szCs w:val="20"/>
                        </w:rPr>
                        <w:sym w:font="Symbol" w:char="F0B7"/>
                      </w:r>
                      <w:r>
                        <w:rPr>
                          <w:color w:val="002060"/>
                          <w:sz w:val="20"/>
                          <w:szCs w:val="20"/>
                        </w:rPr>
                        <w:t xml:space="preserve"> </w:t>
                      </w:r>
                      <w:r w:rsidRPr="00FD138A">
                        <w:rPr>
                          <w:color w:val="002060"/>
                          <w:sz w:val="20"/>
                          <w:szCs w:val="20"/>
                        </w:rPr>
                        <w:t xml:space="preserve">46 </w:t>
                      </w:r>
                      <w:proofErr w:type="spellStart"/>
                      <w:r w:rsidRPr="00FD138A">
                        <w:rPr>
                          <w:color w:val="002060"/>
                          <w:sz w:val="20"/>
                          <w:szCs w:val="20"/>
                        </w:rPr>
                        <w:t>Huso</w:t>
                      </w:r>
                      <w:proofErr w:type="spellEnd"/>
                      <w:r w:rsidRPr="00FD138A">
                        <w:rPr>
                          <w:color w:val="002060"/>
                          <w:sz w:val="20"/>
                          <w:szCs w:val="20"/>
                        </w:rPr>
                        <w:t xml:space="preserve"> intercettati (41 da idrofono fisso e 11 da idrofono mobile)</w:t>
                      </w:r>
                    </w:p>
                  </w:txbxContent>
                </v:textbox>
              </v:shape>
            </w:pict>
          </mc:Fallback>
        </mc:AlternateContent>
      </w:r>
    </w:p>
    <w:p w14:paraId="0A5E6EDE"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rPr>
      </w:pPr>
    </w:p>
    <w:p w14:paraId="63CFE61B"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rPr>
      </w:pPr>
    </w:p>
    <w:p w14:paraId="39BB8123"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b/>
          <w:bCs/>
        </w:rPr>
      </w:pPr>
    </w:p>
    <w:p w14:paraId="6955E1B2"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b/>
          <w:bCs/>
        </w:rPr>
      </w:pPr>
    </w:p>
    <w:p w14:paraId="474A1BDB" w14:textId="77777777" w:rsidR="00B62011" w:rsidRDefault="00B62011" w:rsidP="00B62011">
      <w:pPr>
        <w:autoSpaceDE w:val="0"/>
        <w:autoSpaceDN w:val="0"/>
        <w:adjustRightInd w:val="0"/>
        <w:spacing w:after="0" w:line="240" w:lineRule="auto"/>
        <w:jc w:val="both"/>
        <w:rPr>
          <w:rFonts w:asciiTheme="majorHAnsi" w:eastAsia="Glypha" w:hAnsiTheme="majorHAnsi" w:cstheme="majorHAnsi"/>
          <w:b/>
          <w:bCs/>
        </w:rPr>
      </w:pPr>
    </w:p>
    <w:p w14:paraId="14BDBD8B" w14:textId="77777777" w:rsidR="00B62011" w:rsidRDefault="00B62011" w:rsidP="00B62011">
      <w:pPr>
        <w:autoSpaceDE w:val="0"/>
        <w:autoSpaceDN w:val="0"/>
        <w:adjustRightInd w:val="0"/>
        <w:spacing w:after="0" w:line="240" w:lineRule="auto"/>
        <w:jc w:val="both"/>
        <w:rPr>
          <w:rFonts w:asciiTheme="majorHAnsi" w:eastAsia="Glypha" w:hAnsiTheme="majorHAnsi" w:cstheme="majorHAnsi"/>
          <w:b/>
          <w:bCs/>
        </w:rPr>
      </w:pPr>
    </w:p>
    <w:p w14:paraId="50A7A0BC" w14:textId="77777777" w:rsidR="00B62011" w:rsidRDefault="00B62011" w:rsidP="00B62011">
      <w:pPr>
        <w:autoSpaceDE w:val="0"/>
        <w:autoSpaceDN w:val="0"/>
        <w:adjustRightInd w:val="0"/>
        <w:spacing w:after="0" w:line="240" w:lineRule="auto"/>
        <w:jc w:val="both"/>
        <w:rPr>
          <w:rFonts w:asciiTheme="majorHAnsi" w:eastAsia="Glypha" w:hAnsiTheme="majorHAnsi" w:cstheme="majorHAnsi"/>
          <w:b/>
          <w:bCs/>
        </w:rPr>
      </w:pPr>
    </w:p>
    <w:p w14:paraId="044C41E2" w14:textId="77777777" w:rsidR="00B62011" w:rsidRDefault="00B62011" w:rsidP="00B62011">
      <w:pPr>
        <w:autoSpaceDE w:val="0"/>
        <w:autoSpaceDN w:val="0"/>
        <w:adjustRightInd w:val="0"/>
        <w:spacing w:after="0" w:line="240" w:lineRule="auto"/>
        <w:jc w:val="both"/>
        <w:rPr>
          <w:rFonts w:asciiTheme="majorHAnsi" w:eastAsia="Glypha" w:hAnsiTheme="majorHAnsi" w:cstheme="majorHAnsi"/>
          <w:b/>
          <w:bCs/>
        </w:rPr>
      </w:pPr>
    </w:p>
    <w:p w14:paraId="0ECBDCD0" w14:textId="77777777" w:rsidR="00B62011" w:rsidRDefault="00B62011" w:rsidP="00B62011">
      <w:pPr>
        <w:autoSpaceDE w:val="0"/>
        <w:autoSpaceDN w:val="0"/>
        <w:adjustRightInd w:val="0"/>
        <w:spacing w:after="0" w:line="240" w:lineRule="auto"/>
        <w:jc w:val="both"/>
        <w:rPr>
          <w:rFonts w:asciiTheme="majorHAnsi" w:eastAsia="Glypha" w:hAnsiTheme="majorHAnsi" w:cstheme="majorHAnsi"/>
          <w:b/>
          <w:bCs/>
        </w:rPr>
      </w:pPr>
    </w:p>
    <w:p w14:paraId="413AC8CE" w14:textId="77777777" w:rsidR="00B62011" w:rsidRDefault="00B62011" w:rsidP="00B62011">
      <w:pPr>
        <w:autoSpaceDE w:val="0"/>
        <w:autoSpaceDN w:val="0"/>
        <w:adjustRightInd w:val="0"/>
        <w:spacing w:after="0" w:line="240" w:lineRule="auto"/>
        <w:jc w:val="both"/>
        <w:rPr>
          <w:rFonts w:asciiTheme="majorHAnsi" w:eastAsia="Glypha" w:hAnsiTheme="majorHAnsi" w:cstheme="majorHAnsi"/>
          <w:b/>
          <w:bCs/>
        </w:rPr>
      </w:pPr>
    </w:p>
    <w:p w14:paraId="04ED4F43" w14:textId="048E0C09"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b/>
          <w:bCs/>
          <w:sz w:val="21"/>
          <w:szCs w:val="21"/>
        </w:rPr>
      </w:pPr>
      <w:r w:rsidRPr="000B707D">
        <w:rPr>
          <w:rFonts w:asciiTheme="majorHAnsi" w:eastAsia="Glypha" w:hAnsiTheme="majorHAnsi" w:cstheme="majorHAnsi"/>
          <w:b/>
          <w:bCs/>
          <w:sz w:val="21"/>
          <w:szCs w:val="21"/>
        </w:rPr>
        <w:t>Azioni per la conservazione di specie target di pesci e anfibi</w:t>
      </w:r>
    </w:p>
    <w:p w14:paraId="1F067A2F"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sz w:val="21"/>
          <w:szCs w:val="21"/>
        </w:rPr>
      </w:pPr>
      <w:r w:rsidRPr="000B707D">
        <w:rPr>
          <w:rFonts w:asciiTheme="majorHAnsi" w:eastAsia="Glypha" w:hAnsiTheme="majorHAnsi" w:cstheme="majorHAnsi"/>
          <w:sz w:val="21"/>
          <w:szCs w:val="21"/>
        </w:rPr>
        <w:t xml:space="preserve">Il ripristino ecologico lungo sorgenti, rogge, ruscelli e rami secondari del Fiume Ticino, ha migliorato ed incrementato la superficie ad habitat a favore di Cobite italiano, Lampreda padana, </w:t>
      </w:r>
      <w:r w:rsidRPr="000B707D">
        <w:rPr>
          <w:rFonts w:asciiTheme="majorHAnsi" w:eastAsia="Glypha" w:hAnsiTheme="majorHAnsi" w:cstheme="majorHAnsi"/>
          <w:i/>
          <w:iCs/>
          <w:sz w:val="21"/>
          <w:szCs w:val="21"/>
        </w:rPr>
        <w:t>Scazzone</w:t>
      </w:r>
      <w:r w:rsidRPr="000B707D">
        <w:rPr>
          <w:rFonts w:asciiTheme="majorHAnsi" w:eastAsia="Glypha" w:hAnsiTheme="majorHAnsi" w:cstheme="majorHAnsi"/>
          <w:sz w:val="21"/>
          <w:szCs w:val="21"/>
        </w:rPr>
        <w:t xml:space="preserve">, </w:t>
      </w:r>
      <w:proofErr w:type="spellStart"/>
      <w:r w:rsidRPr="000B707D">
        <w:rPr>
          <w:rFonts w:asciiTheme="majorHAnsi" w:eastAsia="Glypha" w:hAnsiTheme="majorHAnsi" w:cstheme="majorHAnsi"/>
          <w:i/>
          <w:iCs/>
          <w:sz w:val="21"/>
          <w:szCs w:val="21"/>
        </w:rPr>
        <w:t>Cottus</w:t>
      </w:r>
      <w:proofErr w:type="spellEnd"/>
      <w:r w:rsidRPr="000B707D">
        <w:rPr>
          <w:rFonts w:asciiTheme="majorHAnsi" w:eastAsia="Glypha" w:hAnsiTheme="majorHAnsi" w:cstheme="majorHAnsi"/>
          <w:i/>
          <w:iCs/>
          <w:sz w:val="21"/>
          <w:szCs w:val="21"/>
        </w:rPr>
        <w:t xml:space="preserve"> </w:t>
      </w:r>
      <w:proofErr w:type="spellStart"/>
      <w:r w:rsidRPr="000B707D">
        <w:rPr>
          <w:rFonts w:asciiTheme="majorHAnsi" w:eastAsia="Glypha" w:hAnsiTheme="majorHAnsi" w:cstheme="majorHAnsi"/>
          <w:i/>
          <w:iCs/>
          <w:sz w:val="21"/>
          <w:szCs w:val="21"/>
        </w:rPr>
        <w:t>gobio</w:t>
      </w:r>
      <w:proofErr w:type="spellEnd"/>
      <w:r w:rsidRPr="000B707D">
        <w:rPr>
          <w:rFonts w:asciiTheme="majorHAnsi" w:eastAsia="Glypha" w:hAnsiTheme="majorHAnsi" w:cstheme="majorHAnsi"/>
          <w:i/>
          <w:iCs/>
          <w:sz w:val="21"/>
          <w:szCs w:val="21"/>
        </w:rPr>
        <w:t xml:space="preserve">, </w:t>
      </w:r>
      <w:r w:rsidRPr="000B707D">
        <w:rPr>
          <w:rFonts w:asciiTheme="majorHAnsi" w:eastAsia="Glypha" w:hAnsiTheme="majorHAnsi" w:cstheme="majorHAnsi"/>
          <w:sz w:val="21"/>
          <w:szCs w:val="21"/>
        </w:rPr>
        <w:t>specie endemiche del bacino padano e del nord Italia. Sono stati realizzati soprattutto interventi di diversificazione morfologica e recupero di risorgive che hanno creato habitat idonei non solo alla comunità ittica autoctona, ma anche per le specie di anfibi target: Rana agile,</w:t>
      </w:r>
      <w:r w:rsidRPr="000B707D">
        <w:rPr>
          <w:rFonts w:asciiTheme="majorHAnsi" w:eastAsia="Glypha" w:hAnsiTheme="majorHAnsi" w:cstheme="majorHAnsi"/>
          <w:i/>
          <w:iCs/>
          <w:sz w:val="21"/>
          <w:szCs w:val="21"/>
        </w:rPr>
        <w:t xml:space="preserve"> </w:t>
      </w:r>
      <w:r w:rsidRPr="000B707D">
        <w:rPr>
          <w:rFonts w:asciiTheme="majorHAnsi" w:eastAsia="Glypha" w:hAnsiTheme="majorHAnsi" w:cstheme="majorHAnsi"/>
          <w:sz w:val="21"/>
          <w:szCs w:val="21"/>
        </w:rPr>
        <w:t xml:space="preserve">Rana di </w:t>
      </w:r>
      <w:proofErr w:type="spellStart"/>
      <w:r w:rsidRPr="000B707D">
        <w:rPr>
          <w:rFonts w:asciiTheme="majorHAnsi" w:eastAsia="Glypha" w:hAnsiTheme="majorHAnsi" w:cstheme="majorHAnsi"/>
          <w:sz w:val="21"/>
          <w:szCs w:val="21"/>
        </w:rPr>
        <w:t>lataste</w:t>
      </w:r>
      <w:proofErr w:type="spellEnd"/>
      <w:r w:rsidRPr="000B707D">
        <w:rPr>
          <w:rFonts w:asciiTheme="majorHAnsi" w:eastAsia="Glypha" w:hAnsiTheme="majorHAnsi" w:cstheme="majorHAnsi"/>
          <w:i/>
          <w:iCs/>
          <w:sz w:val="21"/>
          <w:szCs w:val="21"/>
        </w:rPr>
        <w:t xml:space="preserve">; </w:t>
      </w:r>
      <w:r w:rsidRPr="000B707D">
        <w:rPr>
          <w:rFonts w:asciiTheme="majorHAnsi" w:eastAsia="Glypha" w:hAnsiTheme="majorHAnsi" w:cstheme="majorHAnsi"/>
          <w:sz w:val="21"/>
          <w:szCs w:val="21"/>
        </w:rPr>
        <w:t xml:space="preserve">Raganella italiana settentrionale, </w:t>
      </w:r>
    </w:p>
    <w:p w14:paraId="568A236E" w14:textId="77777777" w:rsidR="00B62011" w:rsidRPr="000B707D" w:rsidRDefault="00B62011" w:rsidP="00B62011">
      <w:pPr>
        <w:autoSpaceDE w:val="0"/>
        <w:autoSpaceDN w:val="0"/>
        <w:adjustRightInd w:val="0"/>
        <w:spacing w:after="0" w:line="240" w:lineRule="auto"/>
        <w:jc w:val="both"/>
        <w:rPr>
          <w:rFonts w:asciiTheme="majorHAnsi" w:hAnsiTheme="majorHAnsi" w:cstheme="majorHAnsi"/>
          <w:b/>
          <w:bCs/>
          <w:sz w:val="21"/>
          <w:szCs w:val="21"/>
        </w:rPr>
      </w:pPr>
    </w:p>
    <w:p w14:paraId="5DF6E107" w14:textId="6923BC21" w:rsidR="00B62011" w:rsidRDefault="00B62011" w:rsidP="00B62011">
      <w:pPr>
        <w:autoSpaceDE w:val="0"/>
        <w:autoSpaceDN w:val="0"/>
        <w:adjustRightInd w:val="0"/>
        <w:spacing w:after="0" w:line="240" w:lineRule="auto"/>
        <w:jc w:val="both"/>
        <w:rPr>
          <w:rFonts w:asciiTheme="majorHAnsi" w:hAnsiTheme="majorHAnsi" w:cstheme="majorHAnsi"/>
          <w:b/>
          <w:bCs/>
          <w:sz w:val="21"/>
          <w:szCs w:val="21"/>
        </w:rPr>
      </w:pPr>
      <w:r w:rsidRPr="000B707D">
        <w:rPr>
          <w:rFonts w:asciiTheme="majorHAnsi" w:hAnsiTheme="majorHAnsi" w:cstheme="majorHAnsi"/>
          <w:b/>
          <w:bCs/>
          <w:sz w:val="21"/>
          <w:szCs w:val="21"/>
        </w:rPr>
        <w:t xml:space="preserve">Azioni per la creazione di zone umide </w:t>
      </w:r>
    </w:p>
    <w:p w14:paraId="1AF53A4C" w14:textId="77777777" w:rsidR="00B62011" w:rsidRPr="000B707D" w:rsidRDefault="00B62011" w:rsidP="00B62011">
      <w:pPr>
        <w:autoSpaceDE w:val="0"/>
        <w:autoSpaceDN w:val="0"/>
        <w:adjustRightInd w:val="0"/>
        <w:spacing w:after="0" w:line="240" w:lineRule="auto"/>
        <w:jc w:val="both"/>
        <w:rPr>
          <w:rFonts w:asciiTheme="majorHAnsi" w:hAnsiTheme="majorHAnsi" w:cstheme="majorHAnsi"/>
          <w:b/>
          <w:bCs/>
          <w:sz w:val="21"/>
          <w:szCs w:val="21"/>
        </w:rPr>
      </w:pPr>
    </w:p>
    <w:p w14:paraId="6323A973" w14:textId="4CCA3632"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sz w:val="21"/>
          <w:szCs w:val="21"/>
        </w:rPr>
      </w:pPr>
      <w:r w:rsidRPr="000B707D">
        <w:rPr>
          <w:rFonts w:asciiTheme="majorHAnsi" w:eastAsia="Glypha" w:hAnsiTheme="majorHAnsi" w:cstheme="majorHAnsi"/>
          <w:sz w:val="21"/>
          <w:szCs w:val="21"/>
        </w:rPr>
        <w:t xml:space="preserve">Il ripristino e la creazione di zone umide d’acqua dolce come un </w:t>
      </w:r>
      <w:r w:rsidRPr="000B707D">
        <w:rPr>
          <w:rFonts w:asciiTheme="majorHAnsi" w:eastAsia="Glypha" w:hAnsiTheme="majorHAnsi" w:cstheme="majorHAnsi"/>
          <w:b/>
          <w:bCs/>
          <w:sz w:val="21"/>
          <w:szCs w:val="21"/>
        </w:rPr>
        <w:t>nuovo canneto</w:t>
      </w:r>
      <w:r w:rsidRPr="000B707D">
        <w:rPr>
          <w:rFonts w:asciiTheme="majorHAnsi" w:eastAsia="Glypha" w:hAnsiTheme="majorHAnsi" w:cstheme="majorHAnsi"/>
          <w:sz w:val="21"/>
          <w:szCs w:val="21"/>
        </w:rPr>
        <w:t xml:space="preserve"> in località “I </w:t>
      </w:r>
      <w:proofErr w:type="gramStart"/>
      <w:r w:rsidRPr="000B707D">
        <w:rPr>
          <w:rFonts w:asciiTheme="majorHAnsi" w:eastAsia="Glypha" w:hAnsiTheme="majorHAnsi" w:cstheme="majorHAnsi"/>
          <w:sz w:val="21"/>
          <w:szCs w:val="21"/>
        </w:rPr>
        <w:t>Geraci”  a</w:t>
      </w:r>
      <w:proofErr w:type="gramEnd"/>
      <w:r>
        <w:rPr>
          <w:rFonts w:asciiTheme="majorHAnsi" w:eastAsia="Glypha" w:hAnsiTheme="majorHAnsi" w:cstheme="majorHAnsi"/>
          <w:sz w:val="21"/>
          <w:szCs w:val="21"/>
        </w:rPr>
        <w:t xml:space="preserve"> </w:t>
      </w:r>
      <w:r w:rsidRPr="000B707D">
        <w:rPr>
          <w:rFonts w:asciiTheme="majorHAnsi" w:eastAsia="Glypha" w:hAnsiTheme="majorHAnsi" w:cstheme="majorHAnsi"/>
          <w:sz w:val="21"/>
          <w:szCs w:val="21"/>
        </w:rPr>
        <w:t xml:space="preserve">Motta Visconti,  nello </w:t>
      </w:r>
      <w:r w:rsidRPr="000B707D">
        <w:rPr>
          <w:rFonts w:asciiTheme="majorHAnsi" w:eastAsia="Glypha" w:hAnsiTheme="majorHAnsi" w:cstheme="majorHAnsi"/>
          <w:b/>
          <w:bCs/>
          <w:sz w:val="21"/>
          <w:szCs w:val="21"/>
        </w:rPr>
        <w:t xml:space="preserve">ZSC </w:t>
      </w:r>
      <w:proofErr w:type="spellStart"/>
      <w:r w:rsidRPr="000B707D">
        <w:rPr>
          <w:rFonts w:asciiTheme="majorHAnsi" w:eastAsia="Glypha" w:hAnsiTheme="majorHAnsi" w:cstheme="majorHAnsi"/>
          <w:b/>
          <w:bCs/>
          <w:sz w:val="21"/>
          <w:szCs w:val="21"/>
        </w:rPr>
        <w:t>Turbigaccio</w:t>
      </w:r>
      <w:proofErr w:type="spellEnd"/>
      <w:r w:rsidRPr="000B707D">
        <w:rPr>
          <w:rFonts w:asciiTheme="majorHAnsi" w:eastAsia="Glypha" w:hAnsiTheme="majorHAnsi" w:cstheme="majorHAnsi"/>
          <w:sz w:val="21"/>
          <w:szCs w:val="21"/>
        </w:rPr>
        <w:t xml:space="preserve">,  nei </w:t>
      </w:r>
      <w:r w:rsidRPr="000B707D">
        <w:rPr>
          <w:rFonts w:asciiTheme="majorHAnsi" w:eastAsia="Glypha" w:hAnsiTheme="majorHAnsi" w:cstheme="majorHAnsi"/>
          <w:b/>
          <w:bCs/>
          <w:sz w:val="21"/>
          <w:szCs w:val="21"/>
        </w:rPr>
        <w:t>Boschi di Castelletto</w:t>
      </w:r>
      <w:r w:rsidRPr="000B707D">
        <w:rPr>
          <w:rFonts w:asciiTheme="majorHAnsi" w:eastAsia="Glypha" w:hAnsiTheme="majorHAnsi" w:cstheme="majorHAnsi"/>
          <w:sz w:val="21"/>
          <w:szCs w:val="21"/>
        </w:rPr>
        <w:t xml:space="preserve"> e nella  </w:t>
      </w:r>
      <w:r w:rsidRPr="000B707D">
        <w:rPr>
          <w:rFonts w:asciiTheme="majorHAnsi" w:eastAsia="Glypha" w:hAnsiTheme="majorHAnsi" w:cstheme="majorHAnsi"/>
          <w:b/>
          <w:bCs/>
          <w:sz w:val="21"/>
          <w:szCs w:val="21"/>
        </w:rPr>
        <w:t>Lanca di Bernate</w:t>
      </w:r>
      <w:r w:rsidRPr="000B707D">
        <w:rPr>
          <w:rFonts w:asciiTheme="majorHAnsi" w:eastAsia="Glypha" w:hAnsiTheme="majorHAnsi" w:cstheme="majorHAnsi"/>
          <w:sz w:val="21"/>
          <w:szCs w:val="21"/>
        </w:rPr>
        <w:t xml:space="preserve"> hanno permesso la </w:t>
      </w:r>
      <w:proofErr w:type="spellStart"/>
      <w:r w:rsidRPr="000B707D">
        <w:rPr>
          <w:rFonts w:asciiTheme="majorHAnsi" w:eastAsia="Glypha" w:hAnsiTheme="majorHAnsi" w:cstheme="majorHAnsi"/>
          <w:sz w:val="21"/>
          <w:szCs w:val="21"/>
        </w:rPr>
        <w:t>riproduzione,la</w:t>
      </w:r>
      <w:proofErr w:type="spellEnd"/>
      <w:r w:rsidRPr="000B707D">
        <w:rPr>
          <w:rFonts w:asciiTheme="majorHAnsi" w:eastAsia="Glypha" w:hAnsiTheme="majorHAnsi" w:cstheme="majorHAnsi"/>
          <w:sz w:val="21"/>
          <w:szCs w:val="21"/>
        </w:rPr>
        <w:t xml:space="preserve"> migrazione e lo svernamento di molte specie di Uccelli, tra cui quelle target. </w:t>
      </w:r>
      <w:r w:rsidRPr="000B707D">
        <w:rPr>
          <w:rFonts w:asciiTheme="majorHAnsi" w:hAnsiTheme="majorHAnsi" w:cstheme="majorHAnsi"/>
          <w:i/>
          <w:iCs/>
          <w:sz w:val="21"/>
          <w:szCs w:val="21"/>
        </w:rPr>
        <w:t xml:space="preserve"> </w:t>
      </w:r>
      <w:r w:rsidRPr="000B707D">
        <w:rPr>
          <w:rFonts w:asciiTheme="majorHAnsi" w:eastAsia="Glypha" w:hAnsiTheme="majorHAnsi" w:cstheme="majorHAnsi"/>
          <w:sz w:val="21"/>
          <w:szCs w:val="21"/>
        </w:rPr>
        <w:t xml:space="preserve">Interventi sperimentali ed innovativi come la realizzazione di marcite hanno creato ambienti idonei per numerose specie di Uccelli che qui arrivano per il foraggiamento in periodo invernale. Questi habitat e la sperimentazione del loro allagamento anche nei periodi autunnali e primaverili, offrono ambienti particolarmente idonei ad ospitare la specie target </w:t>
      </w:r>
      <w:proofErr w:type="spellStart"/>
      <w:r w:rsidRPr="000B707D">
        <w:rPr>
          <w:rFonts w:asciiTheme="majorHAnsi" w:hAnsiTheme="majorHAnsi" w:cstheme="majorHAnsi"/>
          <w:i/>
          <w:iCs/>
          <w:sz w:val="21"/>
          <w:szCs w:val="21"/>
        </w:rPr>
        <w:t>Lycena</w:t>
      </w:r>
      <w:proofErr w:type="spellEnd"/>
      <w:r w:rsidRPr="000B707D">
        <w:rPr>
          <w:rFonts w:asciiTheme="majorHAnsi" w:hAnsiTheme="majorHAnsi" w:cstheme="majorHAnsi"/>
          <w:i/>
          <w:iCs/>
          <w:sz w:val="21"/>
          <w:szCs w:val="21"/>
        </w:rPr>
        <w:t xml:space="preserve"> </w:t>
      </w:r>
      <w:proofErr w:type="spellStart"/>
      <w:r w:rsidRPr="000B707D">
        <w:rPr>
          <w:rFonts w:asciiTheme="majorHAnsi" w:hAnsiTheme="majorHAnsi" w:cstheme="majorHAnsi"/>
          <w:i/>
          <w:iCs/>
          <w:sz w:val="21"/>
          <w:szCs w:val="21"/>
        </w:rPr>
        <w:t>dispar</w:t>
      </w:r>
      <w:proofErr w:type="spellEnd"/>
      <w:r w:rsidRPr="000B707D">
        <w:rPr>
          <w:rFonts w:asciiTheme="majorHAnsi" w:hAnsiTheme="majorHAnsi" w:cstheme="majorHAnsi"/>
          <w:i/>
          <w:iCs/>
          <w:sz w:val="21"/>
          <w:szCs w:val="21"/>
        </w:rPr>
        <w:t xml:space="preserve">, </w:t>
      </w:r>
      <w:r w:rsidRPr="000B707D">
        <w:rPr>
          <w:rFonts w:asciiTheme="majorHAnsi" w:eastAsia="Glypha" w:hAnsiTheme="majorHAnsi" w:cstheme="majorHAnsi"/>
          <w:sz w:val="21"/>
          <w:szCs w:val="21"/>
        </w:rPr>
        <w:t xml:space="preserve">e altre specie di Lepidotteri. La riqualificazione ecologica delle </w:t>
      </w:r>
      <w:r w:rsidRPr="000B707D">
        <w:rPr>
          <w:rFonts w:asciiTheme="majorHAnsi" w:eastAsia="Glypha" w:hAnsiTheme="majorHAnsi" w:cstheme="majorHAnsi"/>
          <w:b/>
          <w:sz w:val="21"/>
          <w:szCs w:val="21"/>
        </w:rPr>
        <w:t>vasche di spagliamento del Torrente Arno</w:t>
      </w:r>
      <w:r w:rsidRPr="000B707D">
        <w:rPr>
          <w:rFonts w:asciiTheme="majorHAnsi" w:eastAsia="Glypha" w:hAnsiTheme="majorHAnsi" w:cstheme="majorHAnsi"/>
          <w:sz w:val="21"/>
          <w:szCs w:val="21"/>
        </w:rPr>
        <w:t xml:space="preserve"> nel Comune di Lonate Pozzolo (VA) si è concretizzata soprattutto attraverso la creazione di zattere galleggianti, con e senza vegetazione palustre, per favorire la nidificazione delle specie come la Moretta tabaccata e il Cavaliere d’Italia, risultati molto importanti non solo per la nidificazione ma anche per la sosta e il foraggiamento dell’avifauna acquatica durante le migrazioni e lo svernamento.</w:t>
      </w:r>
    </w:p>
    <w:p w14:paraId="52D6852E" w14:textId="77777777" w:rsidR="00B62011" w:rsidRDefault="00B62011" w:rsidP="00B62011">
      <w:pPr>
        <w:spacing w:before="100" w:beforeAutospacing="1" w:after="100" w:afterAutospacing="1" w:line="240" w:lineRule="auto"/>
        <w:jc w:val="both"/>
        <w:rPr>
          <w:rFonts w:asciiTheme="majorHAnsi" w:eastAsia="Glypha" w:hAnsiTheme="majorHAnsi" w:cstheme="majorHAnsi"/>
          <w:b/>
          <w:sz w:val="21"/>
          <w:szCs w:val="21"/>
        </w:rPr>
      </w:pPr>
      <w:r w:rsidRPr="000B707D">
        <w:rPr>
          <w:rFonts w:asciiTheme="majorHAnsi" w:eastAsia="Glypha" w:hAnsiTheme="majorHAnsi" w:cstheme="majorHAnsi"/>
          <w:b/>
          <w:sz w:val="21"/>
          <w:szCs w:val="21"/>
        </w:rPr>
        <w:t>Il monitoraggio della migrazione notturna con registrazione acustica</w:t>
      </w:r>
    </w:p>
    <w:p w14:paraId="30D4AFF7" w14:textId="27646DD6" w:rsidR="00B62011" w:rsidRPr="000B707D" w:rsidRDefault="00B62011" w:rsidP="00B62011">
      <w:pPr>
        <w:spacing w:before="100" w:beforeAutospacing="1" w:after="100" w:afterAutospacing="1" w:line="240" w:lineRule="auto"/>
        <w:jc w:val="both"/>
        <w:rPr>
          <w:rFonts w:asciiTheme="majorHAnsi" w:eastAsia="Glypha" w:hAnsiTheme="majorHAnsi" w:cstheme="majorHAnsi"/>
          <w:sz w:val="21"/>
          <w:szCs w:val="21"/>
        </w:rPr>
      </w:pPr>
      <w:r w:rsidRPr="000B707D">
        <w:rPr>
          <w:rFonts w:asciiTheme="majorHAnsi" w:eastAsia="Glypha" w:hAnsiTheme="majorHAnsi" w:cstheme="majorHAnsi"/>
          <w:sz w:val="21"/>
          <w:szCs w:val="21"/>
        </w:rPr>
        <w:t xml:space="preserve">Innovativo per quest’area, il monitoraggio della migrazione notturna degli Uccelli è stato condotto per la prima volta tramite registrazioni acustiche automatiche e in continuo nel periodo marzo-maggio 2020, con </w:t>
      </w:r>
      <w:r w:rsidRPr="000B707D">
        <w:rPr>
          <w:rFonts w:asciiTheme="majorHAnsi" w:eastAsia="Glypha" w:hAnsiTheme="majorHAnsi" w:cstheme="majorHAnsi"/>
          <w:b/>
          <w:sz w:val="21"/>
          <w:szCs w:val="21"/>
        </w:rPr>
        <w:t>una stazione di rilevamento situata nel comune di Motta Viscont</w:t>
      </w:r>
      <w:r w:rsidRPr="000B707D">
        <w:rPr>
          <w:rFonts w:asciiTheme="majorHAnsi" w:eastAsia="Glypha" w:hAnsiTheme="majorHAnsi" w:cstheme="majorHAnsi"/>
          <w:sz w:val="21"/>
          <w:szCs w:val="21"/>
        </w:rPr>
        <w:t>i. Il monitoraggio ha permesso di censire circa 2400 individui in migrazione/ movimento notturno appartenenti</w:t>
      </w:r>
      <w:r w:rsidRPr="000B707D">
        <w:rPr>
          <w:rFonts w:asciiTheme="majorHAnsi" w:eastAsia="Glypha" w:hAnsiTheme="majorHAnsi" w:cstheme="majorHAnsi"/>
        </w:rPr>
        <w:t xml:space="preserve"> </w:t>
      </w:r>
      <w:r w:rsidRPr="000B707D">
        <w:rPr>
          <w:rFonts w:asciiTheme="majorHAnsi" w:eastAsia="Glypha" w:hAnsiTheme="majorHAnsi" w:cstheme="majorHAnsi"/>
          <w:sz w:val="21"/>
          <w:szCs w:val="21"/>
        </w:rPr>
        <w:t xml:space="preserve">a </w:t>
      </w:r>
      <w:r w:rsidRPr="000B707D">
        <w:rPr>
          <w:rFonts w:asciiTheme="majorHAnsi" w:eastAsia="Glypha" w:hAnsiTheme="majorHAnsi" w:cstheme="majorHAnsi"/>
          <w:b/>
          <w:bCs/>
          <w:sz w:val="21"/>
          <w:szCs w:val="21"/>
        </w:rPr>
        <w:t>58 specie</w:t>
      </w:r>
      <w:r w:rsidRPr="000B707D">
        <w:rPr>
          <w:rFonts w:asciiTheme="majorHAnsi" w:eastAsia="Glypha" w:hAnsiTheme="majorHAnsi" w:cstheme="majorHAnsi"/>
          <w:sz w:val="21"/>
          <w:szCs w:val="21"/>
        </w:rPr>
        <w:t xml:space="preserve">, </w:t>
      </w:r>
      <w:r w:rsidRPr="000B707D">
        <w:rPr>
          <w:rFonts w:asciiTheme="majorHAnsi" w:eastAsia="Glypha" w:hAnsiTheme="majorHAnsi" w:cstheme="majorHAnsi"/>
          <w:b/>
          <w:bCs/>
          <w:sz w:val="21"/>
          <w:szCs w:val="21"/>
        </w:rPr>
        <w:t xml:space="preserve">14 </w:t>
      </w:r>
      <w:r w:rsidRPr="000B707D">
        <w:rPr>
          <w:rFonts w:asciiTheme="majorHAnsi" w:eastAsia="Glypha" w:hAnsiTheme="majorHAnsi" w:cstheme="majorHAnsi"/>
          <w:sz w:val="21"/>
          <w:szCs w:val="21"/>
        </w:rPr>
        <w:t xml:space="preserve">delle quali </w:t>
      </w:r>
      <w:r w:rsidRPr="000B707D">
        <w:rPr>
          <w:rFonts w:asciiTheme="majorHAnsi" w:eastAsia="Glypha" w:hAnsiTheme="majorHAnsi" w:cstheme="majorHAnsi"/>
          <w:b/>
          <w:bCs/>
          <w:sz w:val="21"/>
          <w:szCs w:val="21"/>
        </w:rPr>
        <w:t>di interesse comunitario</w:t>
      </w:r>
      <w:r w:rsidRPr="000B707D">
        <w:rPr>
          <w:rFonts w:asciiTheme="majorHAnsi" w:eastAsia="Glypha" w:hAnsiTheme="majorHAnsi" w:cstheme="majorHAnsi"/>
          <w:sz w:val="21"/>
          <w:szCs w:val="21"/>
        </w:rPr>
        <w:t>. Si tratta di risultati che forniscono un importante contributo alla conoscenza della migrazione notturna degli Uccelli non solo in quest’area ma anche a scala più vasta, nella Riserva della Biosfera</w:t>
      </w:r>
    </w:p>
    <w:p w14:paraId="6A6F5CF0" w14:textId="77777777" w:rsidR="00B62011" w:rsidRPr="000B707D" w:rsidRDefault="00B62011" w:rsidP="00B62011">
      <w:pPr>
        <w:spacing w:before="100" w:beforeAutospacing="1" w:after="100" w:afterAutospacing="1" w:line="240" w:lineRule="auto"/>
        <w:jc w:val="both"/>
        <w:rPr>
          <w:rFonts w:asciiTheme="majorHAnsi" w:eastAsia="Glypha" w:hAnsiTheme="majorHAnsi" w:cstheme="majorHAnsi"/>
          <w:sz w:val="21"/>
          <w:szCs w:val="21"/>
        </w:rPr>
      </w:pPr>
      <w:r w:rsidRPr="000B707D">
        <w:rPr>
          <w:rFonts w:asciiTheme="majorHAnsi" w:eastAsia="Glypha" w:hAnsiTheme="majorHAnsi" w:cstheme="majorHAnsi"/>
          <w:b/>
          <w:sz w:val="21"/>
          <w:szCs w:val="21"/>
        </w:rPr>
        <w:t>Marcite</w:t>
      </w:r>
      <w:r w:rsidRPr="000B707D">
        <w:rPr>
          <w:rFonts w:asciiTheme="majorHAnsi" w:eastAsia="Glypha" w:hAnsiTheme="majorHAnsi" w:cstheme="majorHAnsi"/>
          <w:b/>
          <w:sz w:val="21"/>
          <w:szCs w:val="21"/>
        </w:rPr>
        <w:br/>
      </w:r>
      <w:r w:rsidRPr="000B707D">
        <w:rPr>
          <w:rFonts w:asciiTheme="majorHAnsi" w:eastAsia="Glypha" w:hAnsiTheme="majorHAnsi" w:cstheme="majorHAnsi"/>
          <w:sz w:val="21"/>
          <w:szCs w:val="21"/>
        </w:rPr>
        <w:t xml:space="preserve">Nel Parco del Ticino è stata censita e tutelata una superficie complessiva di circa </w:t>
      </w:r>
      <w:r w:rsidRPr="000B707D">
        <w:rPr>
          <w:rFonts w:asciiTheme="majorHAnsi" w:eastAsia="Glypha" w:hAnsiTheme="majorHAnsi" w:cstheme="majorHAnsi"/>
          <w:b/>
          <w:bCs/>
          <w:sz w:val="21"/>
          <w:szCs w:val="21"/>
        </w:rPr>
        <w:t xml:space="preserve">300 ettari a “marcita”, </w:t>
      </w:r>
      <w:r w:rsidRPr="000B707D">
        <w:rPr>
          <w:rFonts w:asciiTheme="majorHAnsi" w:eastAsia="Glypha" w:hAnsiTheme="majorHAnsi" w:cstheme="majorHAnsi"/>
          <w:sz w:val="21"/>
          <w:szCs w:val="21"/>
        </w:rPr>
        <w:t xml:space="preserve">ambiente di elevato valore storico, culturale, paesaggistico e naturalistico. Con il Progetto LIFE “Ticino </w:t>
      </w:r>
      <w:proofErr w:type="spellStart"/>
      <w:r w:rsidRPr="000B707D">
        <w:rPr>
          <w:rFonts w:asciiTheme="majorHAnsi" w:eastAsia="Glypha" w:hAnsiTheme="majorHAnsi" w:cstheme="majorHAnsi"/>
          <w:sz w:val="21"/>
          <w:szCs w:val="21"/>
        </w:rPr>
        <w:t>Biosource</w:t>
      </w:r>
      <w:proofErr w:type="spellEnd"/>
      <w:r w:rsidRPr="000B707D">
        <w:rPr>
          <w:rFonts w:asciiTheme="majorHAnsi" w:eastAsia="Glypha" w:hAnsiTheme="majorHAnsi" w:cstheme="majorHAnsi"/>
          <w:sz w:val="21"/>
          <w:szCs w:val="21"/>
        </w:rPr>
        <w:t xml:space="preserve">” sono stati </w:t>
      </w:r>
      <w:r w:rsidRPr="000B707D">
        <w:rPr>
          <w:rFonts w:asciiTheme="majorHAnsi" w:eastAsia="Glypha" w:hAnsiTheme="majorHAnsi" w:cstheme="majorHAnsi"/>
          <w:b/>
          <w:bCs/>
          <w:sz w:val="21"/>
          <w:szCs w:val="21"/>
        </w:rPr>
        <w:t xml:space="preserve">recuperati e ripristinati circa 60 ettari di marcite </w:t>
      </w:r>
      <w:r w:rsidRPr="000B707D">
        <w:rPr>
          <w:rFonts w:asciiTheme="majorHAnsi" w:eastAsia="Glypha" w:hAnsiTheme="majorHAnsi" w:cstheme="majorHAnsi"/>
          <w:sz w:val="21"/>
          <w:szCs w:val="21"/>
        </w:rPr>
        <w:t xml:space="preserve">che versavano in stato di abbandono o di degrado ed è stata creata ex-novo al posto di un pioppeto industriale una nuova marcita nell’area de “I Geraci” (Motta Visconti). Il Progetto e stato anche l’occasione per attivare la pratica della </w:t>
      </w:r>
      <w:r w:rsidRPr="000B707D">
        <w:rPr>
          <w:rFonts w:asciiTheme="majorHAnsi" w:eastAsia="Glypha" w:hAnsiTheme="majorHAnsi" w:cstheme="majorHAnsi"/>
          <w:sz w:val="21"/>
          <w:szCs w:val="21"/>
        </w:rPr>
        <w:lastRenderedPageBreak/>
        <w:t>sommersione autunnale temporanea di prati e altri ambienti agricoli, al fine di creare un habitat favorevole alla sosta ed alimentazione dell’avifauna migratrice.</w:t>
      </w:r>
    </w:p>
    <w:p w14:paraId="4D4D4498"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sz w:val="21"/>
          <w:szCs w:val="21"/>
        </w:rPr>
      </w:pPr>
    </w:p>
    <w:p w14:paraId="3A886954" w14:textId="4AC32E8E" w:rsidR="00B62011" w:rsidRPr="000B707D" w:rsidRDefault="00B62011" w:rsidP="00B62011">
      <w:pPr>
        <w:autoSpaceDE w:val="0"/>
        <w:autoSpaceDN w:val="0"/>
        <w:adjustRightInd w:val="0"/>
        <w:spacing w:after="0" w:line="240" w:lineRule="auto"/>
        <w:jc w:val="both"/>
        <w:rPr>
          <w:rFonts w:asciiTheme="majorHAnsi" w:eastAsia="Times New Roman" w:hAnsiTheme="majorHAnsi" w:cstheme="majorHAnsi"/>
          <w:b/>
          <w:sz w:val="21"/>
          <w:szCs w:val="21"/>
          <w:lang w:eastAsia="it-IT"/>
        </w:rPr>
      </w:pPr>
      <w:r w:rsidRPr="000B707D">
        <w:rPr>
          <w:rFonts w:asciiTheme="majorHAnsi" w:hAnsiTheme="majorHAnsi" w:cstheme="majorHAnsi"/>
          <w:b/>
          <w:sz w:val="21"/>
          <w:szCs w:val="21"/>
        </w:rPr>
        <w:t>Le zattere, isole galleggianti nelle vasche dell’</w:t>
      </w:r>
      <w:proofErr w:type="spellStart"/>
      <w:r w:rsidRPr="000B707D">
        <w:rPr>
          <w:rFonts w:asciiTheme="majorHAnsi" w:hAnsiTheme="majorHAnsi" w:cstheme="majorHAnsi"/>
          <w:b/>
          <w:sz w:val="21"/>
          <w:szCs w:val="21"/>
        </w:rPr>
        <w:t>Arnetta</w:t>
      </w:r>
      <w:proofErr w:type="spellEnd"/>
    </w:p>
    <w:p w14:paraId="1E3D8938"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sz w:val="21"/>
          <w:szCs w:val="21"/>
        </w:rPr>
      </w:pPr>
      <w:r w:rsidRPr="000B707D">
        <w:rPr>
          <w:rFonts w:asciiTheme="majorHAnsi" w:eastAsia="Glypha" w:hAnsiTheme="majorHAnsi" w:cstheme="majorHAnsi"/>
          <w:sz w:val="21"/>
          <w:szCs w:val="21"/>
        </w:rPr>
        <w:t>Nel settore settentrionale del Parco (Milano e Varese) nelle cosiddette vasche dell’</w:t>
      </w:r>
      <w:proofErr w:type="spellStart"/>
      <w:r w:rsidRPr="000B707D">
        <w:rPr>
          <w:rFonts w:asciiTheme="majorHAnsi" w:eastAsia="Glypha" w:hAnsiTheme="majorHAnsi" w:cstheme="majorHAnsi"/>
          <w:sz w:val="21"/>
          <w:szCs w:val="21"/>
        </w:rPr>
        <w:t>Arnetta</w:t>
      </w:r>
      <w:proofErr w:type="spellEnd"/>
      <w:r w:rsidRPr="000B707D">
        <w:rPr>
          <w:rFonts w:asciiTheme="majorHAnsi" w:eastAsia="Glypha" w:hAnsiTheme="majorHAnsi" w:cstheme="majorHAnsi"/>
          <w:sz w:val="21"/>
          <w:szCs w:val="21"/>
        </w:rPr>
        <w:t xml:space="preserve"> a dispersione controllata di un impianto di depurazione (nelle province di Milano e Varese) sono state collocate </w:t>
      </w:r>
      <w:proofErr w:type="gramStart"/>
      <w:r w:rsidRPr="000B707D">
        <w:rPr>
          <w:rFonts w:asciiTheme="majorHAnsi" w:eastAsia="Glypha" w:hAnsiTheme="majorHAnsi" w:cstheme="majorHAnsi"/>
          <w:b/>
          <w:bCs/>
          <w:sz w:val="21"/>
          <w:szCs w:val="21"/>
        </w:rPr>
        <w:t>100</w:t>
      </w:r>
      <w:proofErr w:type="gramEnd"/>
      <w:r w:rsidRPr="000B707D">
        <w:rPr>
          <w:rFonts w:asciiTheme="majorHAnsi" w:eastAsia="Glypha" w:hAnsiTheme="majorHAnsi" w:cstheme="majorHAnsi"/>
          <w:b/>
          <w:bCs/>
          <w:sz w:val="21"/>
          <w:szCs w:val="21"/>
        </w:rPr>
        <w:t xml:space="preserve"> nuove isole galleggianti</w:t>
      </w:r>
      <w:r w:rsidRPr="000B707D">
        <w:rPr>
          <w:rFonts w:asciiTheme="majorHAnsi" w:eastAsia="Glypha" w:hAnsiTheme="majorHAnsi" w:cstheme="majorHAnsi"/>
          <w:sz w:val="21"/>
          <w:szCs w:val="21"/>
        </w:rPr>
        <w:t>, con e senza vegetazione, dove la vegetazione palustre era precedentemente assente. L’obiettivo è stato quello di creare degli habitat per favorire la nidificazione e la sosta di specie target di uccelli. Le attività di monitoraggio ornitologico condotte dal 2017 al 2020 hanno permesso di accertare l’incremento delle popolazioni delle quattro specie che hanno nidificato con successo nel sistema delle vasche dell’</w:t>
      </w:r>
      <w:proofErr w:type="spellStart"/>
      <w:r w:rsidRPr="000B707D">
        <w:rPr>
          <w:rFonts w:asciiTheme="majorHAnsi" w:eastAsia="Glypha" w:hAnsiTheme="majorHAnsi" w:cstheme="majorHAnsi"/>
          <w:sz w:val="21"/>
          <w:szCs w:val="21"/>
        </w:rPr>
        <w:t>Arnetta</w:t>
      </w:r>
      <w:proofErr w:type="spellEnd"/>
      <w:r w:rsidRPr="000B707D">
        <w:rPr>
          <w:rFonts w:asciiTheme="majorHAnsi" w:eastAsia="Glypha" w:hAnsiTheme="majorHAnsi" w:cstheme="majorHAnsi"/>
          <w:sz w:val="21"/>
          <w:szCs w:val="21"/>
        </w:rPr>
        <w:t xml:space="preserve">. Nel corso del 2019 sono state complessivamente posate </w:t>
      </w:r>
      <w:r w:rsidRPr="000B707D">
        <w:rPr>
          <w:rFonts w:asciiTheme="majorHAnsi" w:eastAsia="Glypha" w:hAnsiTheme="majorHAnsi" w:cstheme="majorHAnsi"/>
          <w:b/>
          <w:bCs/>
          <w:sz w:val="21"/>
          <w:szCs w:val="21"/>
        </w:rPr>
        <w:t>808 zattere</w:t>
      </w:r>
      <w:r w:rsidRPr="000B707D">
        <w:rPr>
          <w:rFonts w:asciiTheme="majorHAnsi" w:eastAsia="Glypha" w:hAnsiTheme="majorHAnsi" w:cstheme="majorHAnsi"/>
          <w:sz w:val="21"/>
          <w:szCs w:val="21"/>
        </w:rPr>
        <w:t xml:space="preserve">, </w:t>
      </w:r>
      <w:r w:rsidRPr="000B707D">
        <w:rPr>
          <w:rFonts w:asciiTheme="majorHAnsi" w:eastAsia="Glypha" w:hAnsiTheme="majorHAnsi" w:cstheme="majorHAnsi"/>
          <w:b/>
          <w:bCs/>
          <w:sz w:val="21"/>
          <w:szCs w:val="21"/>
        </w:rPr>
        <w:t xml:space="preserve">792 </w:t>
      </w:r>
      <w:r w:rsidRPr="000B707D">
        <w:rPr>
          <w:rFonts w:asciiTheme="majorHAnsi" w:eastAsia="Glypha" w:hAnsiTheme="majorHAnsi" w:cstheme="majorHAnsi"/>
          <w:sz w:val="21"/>
          <w:szCs w:val="21"/>
        </w:rPr>
        <w:t xml:space="preserve">con vegetazione e </w:t>
      </w:r>
      <w:r w:rsidRPr="000B707D">
        <w:rPr>
          <w:rFonts w:asciiTheme="majorHAnsi" w:eastAsia="Glypha" w:hAnsiTheme="majorHAnsi" w:cstheme="majorHAnsi"/>
          <w:b/>
          <w:bCs/>
          <w:sz w:val="21"/>
          <w:szCs w:val="21"/>
        </w:rPr>
        <w:t xml:space="preserve">16 </w:t>
      </w:r>
      <w:r w:rsidRPr="000B707D">
        <w:rPr>
          <w:rFonts w:asciiTheme="majorHAnsi" w:eastAsia="Glypha" w:hAnsiTheme="majorHAnsi" w:cstheme="majorHAnsi"/>
          <w:sz w:val="21"/>
          <w:szCs w:val="21"/>
        </w:rPr>
        <w:t xml:space="preserve">senza. Tale intervento ha permesso di creare una superficie complessiva di circa </w:t>
      </w:r>
      <w:r w:rsidRPr="000B707D">
        <w:rPr>
          <w:rFonts w:asciiTheme="majorHAnsi" w:eastAsia="Glypha" w:hAnsiTheme="majorHAnsi" w:cstheme="majorHAnsi"/>
          <w:b/>
          <w:bCs/>
          <w:sz w:val="21"/>
          <w:szCs w:val="21"/>
        </w:rPr>
        <w:t xml:space="preserve">4.000 metri quadrati </w:t>
      </w:r>
      <w:r w:rsidRPr="000B707D">
        <w:rPr>
          <w:rFonts w:asciiTheme="majorHAnsi" w:eastAsia="Glypha" w:hAnsiTheme="majorHAnsi" w:cstheme="majorHAnsi"/>
          <w:sz w:val="21"/>
          <w:szCs w:val="21"/>
        </w:rPr>
        <w:t>a favore di avifauna acquatica nidificante e migratrice.</w:t>
      </w:r>
    </w:p>
    <w:p w14:paraId="39C5EAAF"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sz w:val="21"/>
          <w:szCs w:val="21"/>
        </w:rPr>
      </w:pPr>
    </w:p>
    <w:p w14:paraId="78C8FE08"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b/>
          <w:bCs/>
          <w:i/>
          <w:iCs/>
          <w:sz w:val="21"/>
          <w:szCs w:val="21"/>
        </w:rPr>
      </w:pPr>
    </w:p>
    <w:p w14:paraId="46CA915D" w14:textId="07365763"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b/>
          <w:bCs/>
          <w:sz w:val="21"/>
          <w:szCs w:val="21"/>
        </w:rPr>
      </w:pPr>
      <w:r w:rsidRPr="000B707D">
        <w:rPr>
          <w:rFonts w:asciiTheme="majorHAnsi" w:eastAsia="Glypha" w:hAnsiTheme="majorHAnsi" w:cstheme="majorHAnsi"/>
          <w:b/>
          <w:bCs/>
          <w:sz w:val="21"/>
          <w:szCs w:val="21"/>
        </w:rPr>
        <w:t xml:space="preserve">Habitat forestali </w:t>
      </w:r>
    </w:p>
    <w:p w14:paraId="64377726"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sz w:val="21"/>
          <w:szCs w:val="21"/>
        </w:rPr>
      </w:pPr>
      <w:r w:rsidRPr="000B707D">
        <w:rPr>
          <w:rFonts w:asciiTheme="majorHAnsi" w:eastAsia="Glypha" w:hAnsiTheme="majorHAnsi" w:cstheme="majorHAnsi"/>
          <w:sz w:val="21"/>
          <w:szCs w:val="21"/>
        </w:rPr>
        <w:t>Il taglio delle specie alloctone e la messa a dimora di alberi ed arbusti di specie autoctone sono azioni che hanno consentito il ripristino e la creazione di nuovi habitat forestali in Località “</w:t>
      </w:r>
      <w:r w:rsidRPr="000B707D">
        <w:rPr>
          <w:rFonts w:asciiTheme="majorHAnsi" w:eastAsia="Glypha" w:hAnsiTheme="majorHAnsi" w:cstheme="majorHAnsi"/>
          <w:b/>
          <w:sz w:val="21"/>
          <w:szCs w:val="21"/>
        </w:rPr>
        <w:t xml:space="preserve">La </w:t>
      </w:r>
      <w:proofErr w:type="spellStart"/>
      <w:r w:rsidRPr="000B707D">
        <w:rPr>
          <w:rFonts w:asciiTheme="majorHAnsi" w:eastAsia="Glypha" w:hAnsiTheme="majorHAnsi" w:cstheme="majorHAnsi"/>
          <w:b/>
          <w:sz w:val="21"/>
          <w:szCs w:val="21"/>
        </w:rPr>
        <w:t>Piarda</w:t>
      </w:r>
      <w:proofErr w:type="spellEnd"/>
      <w:r w:rsidRPr="000B707D">
        <w:rPr>
          <w:rFonts w:asciiTheme="majorHAnsi" w:eastAsia="Glypha" w:hAnsiTheme="majorHAnsi" w:cstheme="majorHAnsi"/>
          <w:b/>
          <w:sz w:val="21"/>
          <w:szCs w:val="21"/>
        </w:rPr>
        <w:t>” a Bernate Ticino (MI),</w:t>
      </w:r>
      <w:r w:rsidRPr="000B707D">
        <w:rPr>
          <w:rFonts w:asciiTheme="majorHAnsi" w:eastAsia="Glypha" w:hAnsiTheme="majorHAnsi" w:cstheme="majorHAnsi"/>
          <w:sz w:val="21"/>
          <w:szCs w:val="21"/>
        </w:rPr>
        <w:t xml:space="preserve"> grazie al rimboschimento di aree in precedenza gestite come giardini soprattutto con la piantumazione di specie igrofile (come Ontano nero, Pioppo nero, Pioppo bianco, Salice grigio e Salice bianco.  </w:t>
      </w:r>
      <w:r w:rsidRPr="000B707D">
        <w:rPr>
          <w:rFonts w:asciiTheme="majorHAnsi" w:eastAsia="Glypha" w:hAnsiTheme="majorHAnsi" w:cstheme="majorHAnsi"/>
          <w:b/>
          <w:sz w:val="21"/>
          <w:szCs w:val="21"/>
        </w:rPr>
        <w:t>Ai “I Geraci</w:t>
      </w:r>
      <w:r w:rsidRPr="000B707D">
        <w:rPr>
          <w:rFonts w:asciiTheme="majorHAnsi" w:eastAsia="Glypha" w:hAnsiTheme="majorHAnsi" w:cstheme="majorHAnsi"/>
          <w:sz w:val="21"/>
          <w:szCs w:val="21"/>
        </w:rPr>
        <w:t xml:space="preserve">” in Comune di Motta Visconti sono stati riqualificati e creati ex-novo soprattutto rimboschimenti con specie mesofile (Rovere, Olmo, Frassino, Carpino bianco, Acero campestre) </w:t>
      </w:r>
    </w:p>
    <w:p w14:paraId="3EE2C8E4"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rPr>
      </w:pPr>
    </w:p>
    <w:p w14:paraId="1D41B5BC"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rPr>
      </w:pPr>
      <w:r w:rsidRPr="000B707D">
        <w:rPr>
          <w:rFonts w:asciiTheme="majorHAnsi" w:eastAsia="Glypha" w:hAnsiTheme="majorHAnsi" w:cstheme="majorHAnsi"/>
          <w:noProof/>
        </w:rPr>
        <mc:AlternateContent>
          <mc:Choice Requires="wps">
            <w:drawing>
              <wp:anchor distT="0" distB="0" distL="114300" distR="114300" simplePos="0" relativeHeight="251660288" behindDoc="0" locked="0" layoutInCell="1" allowOverlap="1" wp14:anchorId="1E5832E7" wp14:editId="58905013">
                <wp:simplePos x="0" y="0"/>
                <wp:positionH relativeFrom="column">
                  <wp:posOffset>-87792</wp:posOffset>
                </wp:positionH>
                <wp:positionV relativeFrom="paragraph">
                  <wp:posOffset>97385</wp:posOffset>
                </wp:positionV>
                <wp:extent cx="6070059" cy="982493"/>
                <wp:effectExtent l="0" t="0" r="13335" b="8255"/>
                <wp:wrapNone/>
                <wp:docPr id="5" name="Casella di testo 5"/>
                <wp:cNvGraphicFramePr/>
                <a:graphic xmlns:a="http://schemas.openxmlformats.org/drawingml/2006/main">
                  <a:graphicData uri="http://schemas.microsoft.com/office/word/2010/wordprocessingShape">
                    <wps:wsp>
                      <wps:cNvSpPr txBox="1"/>
                      <wps:spPr>
                        <a:xfrm>
                          <a:off x="0" y="0"/>
                          <a:ext cx="6070059" cy="982493"/>
                        </a:xfrm>
                        <a:prstGeom prst="rect">
                          <a:avLst/>
                        </a:prstGeom>
                        <a:solidFill>
                          <a:schemeClr val="lt1"/>
                        </a:solidFill>
                        <a:ln w="6350">
                          <a:solidFill>
                            <a:prstClr val="black"/>
                          </a:solidFill>
                        </a:ln>
                      </wps:spPr>
                      <wps:txbx>
                        <w:txbxContent>
                          <w:p w14:paraId="42419955" w14:textId="77777777" w:rsidR="00B62011" w:rsidRPr="008C5C72" w:rsidRDefault="00B62011" w:rsidP="00B62011">
                            <w:pPr>
                              <w:autoSpaceDE w:val="0"/>
                              <w:autoSpaceDN w:val="0"/>
                              <w:adjustRightInd w:val="0"/>
                              <w:spacing w:after="0" w:line="240" w:lineRule="auto"/>
                              <w:rPr>
                                <w:rFonts w:ascii="Glypha-Light" w:eastAsia="Glypha" w:hAnsi="Glypha-Light" w:cs="Glypha-Light"/>
                                <w:b/>
                                <w:bCs/>
                                <w:color w:val="002060"/>
                                <w:sz w:val="20"/>
                                <w:szCs w:val="20"/>
                              </w:rPr>
                            </w:pPr>
                            <w:r w:rsidRPr="008C5C72">
                              <w:rPr>
                                <w:rFonts w:ascii="Glypha-Light" w:eastAsia="Glypha" w:hAnsi="Glypha-Light" w:cs="Glypha-Light"/>
                                <w:b/>
                                <w:bCs/>
                                <w:color w:val="002060"/>
                                <w:sz w:val="20"/>
                                <w:szCs w:val="20"/>
                              </w:rPr>
                              <w:t>Riepilogo:</w:t>
                            </w:r>
                          </w:p>
                          <w:p w14:paraId="69A4384E" w14:textId="77777777" w:rsidR="00B62011" w:rsidRPr="00712318" w:rsidRDefault="00B62011" w:rsidP="00B62011">
                            <w:pPr>
                              <w:autoSpaceDE w:val="0"/>
                              <w:autoSpaceDN w:val="0"/>
                              <w:adjustRightInd w:val="0"/>
                              <w:spacing w:after="0" w:line="240" w:lineRule="auto"/>
                              <w:rPr>
                                <w:rFonts w:ascii="Glypha-Light" w:eastAsia="Glypha" w:hAnsi="Glypha-Light" w:cs="Glypha-Light"/>
                                <w:color w:val="002060"/>
                                <w:sz w:val="20"/>
                                <w:szCs w:val="20"/>
                              </w:rPr>
                            </w:pPr>
                          </w:p>
                          <w:p w14:paraId="5C10EDCA" w14:textId="77777777" w:rsidR="00B62011" w:rsidRPr="00DF18B2" w:rsidRDefault="00B62011" w:rsidP="00B62011">
                            <w:pPr>
                              <w:autoSpaceDE w:val="0"/>
                              <w:autoSpaceDN w:val="0"/>
                              <w:adjustRightInd w:val="0"/>
                              <w:spacing w:after="0" w:line="240" w:lineRule="auto"/>
                              <w:rPr>
                                <w:rFonts w:asciiTheme="majorHAnsi" w:eastAsia="Glypha" w:hAnsiTheme="majorHAnsi" w:cstheme="majorHAnsi"/>
                                <w:color w:val="002060"/>
                                <w:sz w:val="20"/>
                                <w:szCs w:val="20"/>
                              </w:rPr>
                            </w:pPr>
                            <w:r w:rsidRPr="00DF18B2">
                              <w:rPr>
                                <w:rFonts w:asciiTheme="majorHAnsi" w:eastAsia="Glypha" w:hAnsiTheme="majorHAnsi" w:cstheme="majorHAnsi"/>
                                <w:color w:val="002060"/>
                                <w:sz w:val="20"/>
                                <w:szCs w:val="20"/>
                              </w:rPr>
                              <w:t xml:space="preserve">• </w:t>
                            </w:r>
                            <w:r>
                              <w:rPr>
                                <w:rFonts w:eastAsia="Glypha" w:cstheme="majorHAnsi"/>
                                <w:color w:val="002060"/>
                                <w:sz w:val="20"/>
                                <w:szCs w:val="20"/>
                              </w:rPr>
                              <w:t>7</w:t>
                            </w:r>
                            <w:r w:rsidRPr="00DF18B2">
                              <w:rPr>
                                <w:rFonts w:asciiTheme="majorHAnsi" w:eastAsia="Glypha" w:hAnsiTheme="majorHAnsi" w:cstheme="majorHAnsi"/>
                                <w:color w:val="002060"/>
                                <w:sz w:val="20"/>
                                <w:szCs w:val="20"/>
                              </w:rPr>
                              <w:t xml:space="preserve"> ha di boschi umidi </w:t>
                            </w:r>
                          </w:p>
                          <w:p w14:paraId="107F35FA" w14:textId="77777777" w:rsidR="00B62011" w:rsidRPr="00DF18B2" w:rsidRDefault="00B62011" w:rsidP="00B62011">
                            <w:pPr>
                              <w:autoSpaceDE w:val="0"/>
                              <w:autoSpaceDN w:val="0"/>
                              <w:adjustRightInd w:val="0"/>
                              <w:spacing w:after="0" w:line="240" w:lineRule="auto"/>
                              <w:rPr>
                                <w:rFonts w:asciiTheme="majorHAnsi" w:eastAsia="Glypha" w:hAnsiTheme="majorHAnsi" w:cstheme="majorHAnsi"/>
                                <w:color w:val="002060"/>
                                <w:sz w:val="21"/>
                                <w:szCs w:val="21"/>
                              </w:rPr>
                            </w:pPr>
                            <w:r w:rsidRPr="00DF18B2">
                              <w:rPr>
                                <w:rFonts w:asciiTheme="majorHAnsi" w:eastAsia="Glypha" w:hAnsiTheme="majorHAnsi" w:cstheme="majorHAnsi"/>
                                <w:color w:val="002060"/>
                                <w:sz w:val="20"/>
                                <w:szCs w:val="20"/>
                              </w:rPr>
                              <w:t xml:space="preserve">• </w:t>
                            </w:r>
                            <w:proofErr w:type="gramStart"/>
                            <w:r>
                              <w:rPr>
                                <w:rFonts w:eastAsia="Glypha" w:cstheme="majorHAnsi"/>
                                <w:color w:val="002060"/>
                                <w:sz w:val="20"/>
                                <w:szCs w:val="20"/>
                              </w:rPr>
                              <w:t xml:space="preserve">24 </w:t>
                            </w:r>
                            <w:r w:rsidRPr="00DF18B2">
                              <w:rPr>
                                <w:rFonts w:asciiTheme="majorHAnsi" w:eastAsia="Glypha" w:hAnsiTheme="majorHAnsi" w:cstheme="majorHAnsi"/>
                                <w:color w:val="002060"/>
                                <w:sz w:val="20"/>
                                <w:szCs w:val="20"/>
                              </w:rPr>
                              <w:t xml:space="preserve"> ha</w:t>
                            </w:r>
                            <w:proofErr w:type="gramEnd"/>
                            <w:r w:rsidRPr="00DF18B2">
                              <w:rPr>
                                <w:rFonts w:asciiTheme="majorHAnsi" w:eastAsia="Glypha" w:hAnsiTheme="majorHAnsi" w:cstheme="majorHAnsi"/>
                                <w:color w:val="002060"/>
                                <w:sz w:val="20"/>
                                <w:szCs w:val="20"/>
                              </w:rPr>
                              <w:t xml:space="preserve"> di boschi </w:t>
                            </w:r>
                          </w:p>
                          <w:p w14:paraId="7B467841" w14:textId="77777777" w:rsidR="00B62011" w:rsidRPr="00DF18B2" w:rsidRDefault="00B62011" w:rsidP="00B62011">
                            <w:pPr>
                              <w:autoSpaceDE w:val="0"/>
                              <w:autoSpaceDN w:val="0"/>
                              <w:adjustRightInd w:val="0"/>
                              <w:spacing w:after="0" w:line="240" w:lineRule="auto"/>
                              <w:rPr>
                                <w:rFonts w:asciiTheme="majorHAnsi" w:eastAsia="Glypha" w:hAnsiTheme="majorHAnsi" w:cstheme="majorHAnsi"/>
                                <w:color w:val="002060"/>
                                <w:sz w:val="18"/>
                                <w:szCs w:val="18"/>
                              </w:rPr>
                            </w:pPr>
                            <w:r w:rsidRPr="00DF18B2">
                              <w:rPr>
                                <w:rFonts w:asciiTheme="majorHAnsi" w:eastAsia="Glypha" w:hAnsiTheme="majorHAnsi" w:cstheme="majorHAnsi"/>
                                <w:color w:val="002060"/>
                                <w:sz w:val="18"/>
                                <w:szCs w:val="18"/>
                              </w:rPr>
                              <w:t>• 6.</w:t>
                            </w:r>
                            <w:r>
                              <w:rPr>
                                <w:rFonts w:eastAsia="Glypha" w:cstheme="majorHAnsi"/>
                                <w:color w:val="002060"/>
                                <w:sz w:val="18"/>
                                <w:szCs w:val="18"/>
                              </w:rPr>
                              <w:t>334</w:t>
                            </w:r>
                            <w:r w:rsidRPr="00DF18B2">
                              <w:rPr>
                                <w:rFonts w:asciiTheme="majorHAnsi" w:eastAsia="Glypha" w:hAnsiTheme="majorHAnsi" w:cstheme="majorHAnsi"/>
                                <w:color w:val="002060"/>
                                <w:sz w:val="18"/>
                                <w:szCs w:val="18"/>
                              </w:rPr>
                              <w:t xml:space="preserve"> piantine forestali per il rimboschimento</w:t>
                            </w:r>
                          </w:p>
                          <w:p w14:paraId="59805DE8" w14:textId="77777777" w:rsidR="00B62011" w:rsidRDefault="00B62011" w:rsidP="00B62011">
                            <w:pPr>
                              <w:autoSpaceDE w:val="0"/>
                              <w:autoSpaceDN w:val="0"/>
                              <w:adjustRightInd w:val="0"/>
                              <w:spacing w:after="0" w:line="240" w:lineRule="auto"/>
                            </w:pPr>
                            <w:r w:rsidRPr="00DF18B2">
                              <w:rPr>
                                <w:rFonts w:asciiTheme="majorHAnsi" w:eastAsia="Glypha" w:hAnsiTheme="majorHAnsi" w:cstheme="majorHAnsi"/>
                                <w:color w:val="002060"/>
                                <w:sz w:val="18"/>
                                <w:szCs w:val="18"/>
                              </w:rPr>
                              <w:t xml:space="preserve">• </w:t>
                            </w:r>
                            <w:proofErr w:type="gramStart"/>
                            <w:r>
                              <w:rPr>
                                <w:rFonts w:eastAsia="Glypha" w:cstheme="majorHAnsi"/>
                                <w:color w:val="002060"/>
                                <w:sz w:val="18"/>
                                <w:szCs w:val="18"/>
                              </w:rPr>
                              <w:t xml:space="preserve">2341 </w:t>
                            </w:r>
                            <w:r w:rsidRPr="00DF18B2">
                              <w:rPr>
                                <w:rFonts w:asciiTheme="majorHAnsi" w:eastAsia="Glypha" w:hAnsiTheme="majorHAnsi" w:cstheme="majorHAnsi"/>
                                <w:color w:val="002060"/>
                                <w:sz w:val="18"/>
                                <w:szCs w:val="18"/>
                              </w:rPr>
                              <w:t xml:space="preserve"> piantine</w:t>
                            </w:r>
                            <w:proofErr w:type="gramEnd"/>
                            <w:r w:rsidRPr="00DF18B2">
                              <w:rPr>
                                <w:rFonts w:asciiTheme="majorHAnsi" w:eastAsia="Glypha" w:hAnsiTheme="majorHAnsi" w:cstheme="majorHAnsi"/>
                                <w:color w:val="002060"/>
                                <w:sz w:val="18"/>
                                <w:szCs w:val="18"/>
                              </w:rPr>
                              <w:t xml:space="preserve"> per il miglioramento foresta, di cui: n. 940 di cui n. 700 specie arboree e n. 240 specie arbustive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832E7" id="Casella di testo 5" o:spid="_x0000_s1027" type="#_x0000_t202" style="position:absolute;left:0;text-align:left;margin-left:-6.9pt;margin-top:7.65pt;width:477.95pt;height: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" fillcolor="white [3201]" strokeweight=".5pt">
                <v:textbox>
                  <w:txbxContent>
                    <w:p w14:paraId="42419955" w14:textId="77777777" w:rsidR="00B62011" w:rsidRPr="008C5C72" w:rsidRDefault="00B62011" w:rsidP="00B62011">
                      <w:pPr>
                        <w:autoSpaceDE w:val="0"/>
                        <w:autoSpaceDN w:val="0"/>
                        <w:adjustRightInd w:val="0"/>
                        <w:spacing w:after="0" w:line="240" w:lineRule="auto"/>
                        <w:rPr>
                          <w:rFonts w:ascii="Glypha-Light" w:eastAsia="Glypha" w:hAnsi="Glypha-Light" w:cs="Glypha-Light"/>
                          <w:b/>
                          <w:bCs/>
                          <w:color w:val="002060"/>
                          <w:sz w:val="20"/>
                          <w:szCs w:val="20"/>
                        </w:rPr>
                      </w:pPr>
                      <w:r w:rsidRPr="008C5C72">
                        <w:rPr>
                          <w:rFonts w:ascii="Glypha-Light" w:eastAsia="Glypha" w:hAnsi="Glypha-Light" w:cs="Glypha-Light"/>
                          <w:b/>
                          <w:bCs/>
                          <w:color w:val="002060"/>
                          <w:sz w:val="20"/>
                          <w:szCs w:val="20"/>
                        </w:rPr>
                        <w:t>Riepilogo:</w:t>
                      </w:r>
                    </w:p>
                    <w:p w14:paraId="69A4384E" w14:textId="77777777" w:rsidR="00B62011" w:rsidRPr="00712318" w:rsidRDefault="00B62011" w:rsidP="00B62011">
                      <w:pPr>
                        <w:autoSpaceDE w:val="0"/>
                        <w:autoSpaceDN w:val="0"/>
                        <w:adjustRightInd w:val="0"/>
                        <w:spacing w:after="0" w:line="240" w:lineRule="auto"/>
                        <w:rPr>
                          <w:rFonts w:ascii="Glypha-Light" w:eastAsia="Glypha" w:hAnsi="Glypha-Light" w:cs="Glypha-Light"/>
                          <w:color w:val="002060"/>
                          <w:sz w:val="20"/>
                          <w:szCs w:val="20"/>
                        </w:rPr>
                      </w:pPr>
                    </w:p>
                    <w:p w14:paraId="5C10EDCA" w14:textId="77777777" w:rsidR="00B62011" w:rsidRPr="00DF18B2" w:rsidRDefault="00B62011" w:rsidP="00B62011">
                      <w:pPr>
                        <w:autoSpaceDE w:val="0"/>
                        <w:autoSpaceDN w:val="0"/>
                        <w:adjustRightInd w:val="0"/>
                        <w:spacing w:after="0" w:line="240" w:lineRule="auto"/>
                        <w:rPr>
                          <w:rFonts w:asciiTheme="majorHAnsi" w:eastAsia="Glypha" w:hAnsiTheme="majorHAnsi" w:cstheme="majorHAnsi"/>
                          <w:color w:val="002060"/>
                          <w:sz w:val="20"/>
                          <w:szCs w:val="20"/>
                        </w:rPr>
                      </w:pPr>
                      <w:r w:rsidRPr="00DF18B2">
                        <w:rPr>
                          <w:rFonts w:asciiTheme="majorHAnsi" w:eastAsia="Glypha" w:hAnsiTheme="majorHAnsi" w:cstheme="majorHAnsi"/>
                          <w:color w:val="002060"/>
                          <w:sz w:val="20"/>
                          <w:szCs w:val="20"/>
                        </w:rPr>
                        <w:t xml:space="preserve">• </w:t>
                      </w:r>
                      <w:r>
                        <w:rPr>
                          <w:rFonts w:eastAsia="Glypha" w:cstheme="majorHAnsi"/>
                          <w:color w:val="002060"/>
                          <w:sz w:val="20"/>
                          <w:szCs w:val="20"/>
                        </w:rPr>
                        <w:t>7</w:t>
                      </w:r>
                      <w:r w:rsidRPr="00DF18B2">
                        <w:rPr>
                          <w:rFonts w:asciiTheme="majorHAnsi" w:eastAsia="Glypha" w:hAnsiTheme="majorHAnsi" w:cstheme="majorHAnsi"/>
                          <w:color w:val="002060"/>
                          <w:sz w:val="20"/>
                          <w:szCs w:val="20"/>
                        </w:rPr>
                        <w:t xml:space="preserve"> ha di boschi umidi </w:t>
                      </w:r>
                    </w:p>
                    <w:p w14:paraId="107F35FA" w14:textId="77777777" w:rsidR="00B62011" w:rsidRPr="00DF18B2" w:rsidRDefault="00B62011" w:rsidP="00B62011">
                      <w:pPr>
                        <w:autoSpaceDE w:val="0"/>
                        <w:autoSpaceDN w:val="0"/>
                        <w:adjustRightInd w:val="0"/>
                        <w:spacing w:after="0" w:line="240" w:lineRule="auto"/>
                        <w:rPr>
                          <w:rFonts w:asciiTheme="majorHAnsi" w:eastAsia="Glypha" w:hAnsiTheme="majorHAnsi" w:cstheme="majorHAnsi"/>
                          <w:color w:val="002060"/>
                          <w:sz w:val="21"/>
                          <w:szCs w:val="21"/>
                        </w:rPr>
                      </w:pPr>
                      <w:r w:rsidRPr="00DF18B2">
                        <w:rPr>
                          <w:rFonts w:asciiTheme="majorHAnsi" w:eastAsia="Glypha" w:hAnsiTheme="majorHAnsi" w:cstheme="majorHAnsi"/>
                          <w:color w:val="002060"/>
                          <w:sz w:val="20"/>
                          <w:szCs w:val="20"/>
                        </w:rPr>
                        <w:t xml:space="preserve">• </w:t>
                      </w:r>
                      <w:proofErr w:type="gramStart"/>
                      <w:r>
                        <w:rPr>
                          <w:rFonts w:eastAsia="Glypha" w:cstheme="majorHAnsi"/>
                          <w:color w:val="002060"/>
                          <w:sz w:val="20"/>
                          <w:szCs w:val="20"/>
                        </w:rPr>
                        <w:t xml:space="preserve">24 </w:t>
                      </w:r>
                      <w:r w:rsidRPr="00DF18B2">
                        <w:rPr>
                          <w:rFonts w:asciiTheme="majorHAnsi" w:eastAsia="Glypha" w:hAnsiTheme="majorHAnsi" w:cstheme="majorHAnsi"/>
                          <w:color w:val="002060"/>
                          <w:sz w:val="20"/>
                          <w:szCs w:val="20"/>
                        </w:rPr>
                        <w:t xml:space="preserve"> ha</w:t>
                      </w:r>
                      <w:proofErr w:type="gramEnd"/>
                      <w:r w:rsidRPr="00DF18B2">
                        <w:rPr>
                          <w:rFonts w:asciiTheme="majorHAnsi" w:eastAsia="Glypha" w:hAnsiTheme="majorHAnsi" w:cstheme="majorHAnsi"/>
                          <w:color w:val="002060"/>
                          <w:sz w:val="20"/>
                          <w:szCs w:val="20"/>
                        </w:rPr>
                        <w:t xml:space="preserve"> di boschi </w:t>
                      </w:r>
                    </w:p>
                    <w:p w14:paraId="7B467841" w14:textId="77777777" w:rsidR="00B62011" w:rsidRPr="00DF18B2" w:rsidRDefault="00B62011" w:rsidP="00B62011">
                      <w:pPr>
                        <w:autoSpaceDE w:val="0"/>
                        <w:autoSpaceDN w:val="0"/>
                        <w:adjustRightInd w:val="0"/>
                        <w:spacing w:after="0" w:line="240" w:lineRule="auto"/>
                        <w:rPr>
                          <w:rFonts w:asciiTheme="majorHAnsi" w:eastAsia="Glypha" w:hAnsiTheme="majorHAnsi" w:cstheme="majorHAnsi"/>
                          <w:color w:val="002060"/>
                          <w:sz w:val="18"/>
                          <w:szCs w:val="18"/>
                        </w:rPr>
                      </w:pPr>
                      <w:r w:rsidRPr="00DF18B2">
                        <w:rPr>
                          <w:rFonts w:asciiTheme="majorHAnsi" w:eastAsia="Glypha" w:hAnsiTheme="majorHAnsi" w:cstheme="majorHAnsi"/>
                          <w:color w:val="002060"/>
                          <w:sz w:val="18"/>
                          <w:szCs w:val="18"/>
                        </w:rPr>
                        <w:t>• 6.</w:t>
                      </w:r>
                      <w:r>
                        <w:rPr>
                          <w:rFonts w:eastAsia="Glypha" w:cstheme="majorHAnsi"/>
                          <w:color w:val="002060"/>
                          <w:sz w:val="18"/>
                          <w:szCs w:val="18"/>
                        </w:rPr>
                        <w:t>334</w:t>
                      </w:r>
                      <w:r w:rsidRPr="00DF18B2">
                        <w:rPr>
                          <w:rFonts w:asciiTheme="majorHAnsi" w:eastAsia="Glypha" w:hAnsiTheme="majorHAnsi" w:cstheme="majorHAnsi"/>
                          <w:color w:val="002060"/>
                          <w:sz w:val="18"/>
                          <w:szCs w:val="18"/>
                        </w:rPr>
                        <w:t xml:space="preserve"> piantine forestali per il rimboschimento</w:t>
                      </w:r>
                    </w:p>
                    <w:p w14:paraId="59805DE8" w14:textId="77777777" w:rsidR="00B62011" w:rsidRDefault="00B62011" w:rsidP="00B62011">
                      <w:pPr>
                        <w:autoSpaceDE w:val="0"/>
                        <w:autoSpaceDN w:val="0"/>
                        <w:adjustRightInd w:val="0"/>
                        <w:spacing w:after="0" w:line="240" w:lineRule="auto"/>
                      </w:pPr>
                      <w:r w:rsidRPr="00DF18B2">
                        <w:rPr>
                          <w:rFonts w:asciiTheme="majorHAnsi" w:eastAsia="Glypha" w:hAnsiTheme="majorHAnsi" w:cstheme="majorHAnsi"/>
                          <w:color w:val="002060"/>
                          <w:sz w:val="18"/>
                          <w:szCs w:val="18"/>
                        </w:rPr>
                        <w:t xml:space="preserve">• </w:t>
                      </w:r>
                      <w:proofErr w:type="gramStart"/>
                      <w:r>
                        <w:rPr>
                          <w:rFonts w:eastAsia="Glypha" w:cstheme="majorHAnsi"/>
                          <w:color w:val="002060"/>
                          <w:sz w:val="18"/>
                          <w:szCs w:val="18"/>
                        </w:rPr>
                        <w:t xml:space="preserve">2341 </w:t>
                      </w:r>
                      <w:r w:rsidRPr="00DF18B2">
                        <w:rPr>
                          <w:rFonts w:asciiTheme="majorHAnsi" w:eastAsia="Glypha" w:hAnsiTheme="majorHAnsi" w:cstheme="majorHAnsi"/>
                          <w:color w:val="002060"/>
                          <w:sz w:val="18"/>
                          <w:szCs w:val="18"/>
                        </w:rPr>
                        <w:t xml:space="preserve"> piantine</w:t>
                      </w:r>
                      <w:proofErr w:type="gramEnd"/>
                      <w:r w:rsidRPr="00DF18B2">
                        <w:rPr>
                          <w:rFonts w:asciiTheme="majorHAnsi" w:eastAsia="Glypha" w:hAnsiTheme="majorHAnsi" w:cstheme="majorHAnsi"/>
                          <w:color w:val="002060"/>
                          <w:sz w:val="18"/>
                          <w:szCs w:val="18"/>
                        </w:rPr>
                        <w:t xml:space="preserve"> per il miglioramento foresta, di cui: n. 940 di cui n. 700 specie arboree e n. 240 specie arbustive</w:t>
                      </w:r>
                    </w:p>
                  </w:txbxContent>
                </v:textbox>
              </v:shape>
            </w:pict>
          </mc:Fallback>
        </mc:AlternateContent>
      </w:r>
    </w:p>
    <w:p w14:paraId="7CE5BE24"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rPr>
      </w:pPr>
    </w:p>
    <w:p w14:paraId="14BC6AE9"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rPr>
      </w:pPr>
    </w:p>
    <w:p w14:paraId="1B5E1BA1"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rPr>
      </w:pPr>
    </w:p>
    <w:p w14:paraId="04569EB2"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rPr>
      </w:pPr>
    </w:p>
    <w:p w14:paraId="0A12D6C7" w14:textId="77777777" w:rsidR="00B62011" w:rsidRPr="000B707D" w:rsidRDefault="00B62011" w:rsidP="00B62011">
      <w:pPr>
        <w:autoSpaceDE w:val="0"/>
        <w:autoSpaceDN w:val="0"/>
        <w:adjustRightInd w:val="0"/>
        <w:spacing w:after="0" w:line="240" w:lineRule="auto"/>
        <w:jc w:val="both"/>
        <w:rPr>
          <w:rFonts w:asciiTheme="majorHAnsi" w:hAnsiTheme="majorHAnsi" w:cstheme="majorHAnsi"/>
        </w:rPr>
      </w:pPr>
    </w:p>
    <w:p w14:paraId="0FC6480B" w14:textId="77777777" w:rsidR="00B62011" w:rsidRPr="000B707D" w:rsidRDefault="00B62011" w:rsidP="00B62011">
      <w:pPr>
        <w:autoSpaceDE w:val="0"/>
        <w:autoSpaceDN w:val="0"/>
        <w:adjustRightInd w:val="0"/>
        <w:spacing w:after="0" w:line="240" w:lineRule="auto"/>
        <w:jc w:val="both"/>
        <w:rPr>
          <w:rFonts w:asciiTheme="majorHAnsi" w:hAnsiTheme="majorHAnsi" w:cstheme="majorHAnsi"/>
        </w:rPr>
      </w:pPr>
    </w:p>
    <w:p w14:paraId="44C686DE" w14:textId="77777777" w:rsidR="00B62011" w:rsidRPr="000B707D" w:rsidRDefault="00B62011" w:rsidP="00B62011">
      <w:pPr>
        <w:autoSpaceDE w:val="0"/>
        <w:autoSpaceDN w:val="0"/>
        <w:adjustRightInd w:val="0"/>
        <w:spacing w:after="0" w:line="240" w:lineRule="auto"/>
        <w:jc w:val="both"/>
        <w:rPr>
          <w:rFonts w:asciiTheme="majorHAnsi" w:hAnsiTheme="majorHAnsi" w:cstheme="majorHAnsi"/>
        </w:rPr>
      </w:pPr>
    </w:p>
    <w:p w14:paraId="4558440D" w14:textId="7096063D"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b/>
          <w:bCs/>
        </w:rPr>
      </w:pPr>
      <w:r w:rsidRPr="000B707D">
        <w:rPr>
          <w:rFonts w:asciiTheme="majorHAnsi" w:eastAsia="Glypha" w:hAnsiTheme="majorHAnsi" w:cstheme="majorHAnsi"/>
          <w:b/>
          <w:bCs/>
        </w:rPr>
        <w:t>Educazione ambientale</w:t>
      </w:r>
    </w:p>
    <w:p w14:paraId="66377F49"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sz w:val="21"/>
          <w:szCs w:val="21"/>
        </w:rPr>
      </w:pPr>
      <w:r w:rsidRPr="000B707D">
        <w:rPr>
          <w:rFonts w:asciiTheme="majorHAnsi" w:eastAsia="Glypha" w:hAnsiTheme="majorHAnsi" w:cstheme="majorHAnsi"/>
          <w:sz w:val="21"/>
          <w:szCs w:val="21"/>
        </w:rPr>
        <w:t>Il progetto ha promosso un’ampia campagna di educazione ambientale che ha coinvolto studenti delle scuole primarie e secondarie del territorio, associazioni di pescatori, agricoltori e cittadini</w:t>
      </w:r>
    </w:p>
    <w:p w14:paraId="7A1B082E"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sz w:val="21"/>
          <w:szCs w:val="21"/>
        </w:rPr>
      </w:pPr>
      <w:r w:rsidRPr="000B707D">
        <w:rPr>
          <w:rFonts w:asciiTheme="majorHAnsi" w:eastAsia="Glypha" w:hAnsiTheme="majorHAnsi" w:cstheme="majorHAnsi"/>
          <w:sz w:val="21"/>
          <w:szCs w:val="21"/>
        </w:rPr>
        <w:t xml:space="preserve">appassionati di birdwatching e </w:t>
      </w:r>
      <w:proofErr w:type="spellStart"/>
      <w:r w:rsidRPr="000B707D">
        <w:rPr>
          <w:rFonts w:asciiTheme="majorHAnsi" w:eastAsia="Glypha" w:hAnsiTheme="majorHAnsi" w:cstheme="majorHAnsi"/>
          <w:sz w:val="21"/>
          <w:szCs w:val="21"/>
        </w:rPr>
        <w:t>butterflywatching</w:t>
      </w:r>
      <w:proofErr w:type="spellEnd"/>
      <w:r w:rsidRPr="000B707D">
        <w:rPr>
          <w:rFonts w:asciiTheme="majorHAnsi" w:eastAsia="Glypha" w:hAnsiTheme="majorHAnsi" w:cstheme="majorHAnsi"/>
          <w:sz w:val="21"/>
          <w:szCs w:val="21"/>
        </w:rPr>
        <w:t>. Oggi i visitatori del Parco possono visitare i siti d’intervento e i Sentieri Natura dotati di pannelli e stazioni di birdwatching realizzati con</w:t>
      </w:r>
    </w:p>
    <w:p w14:paraId="7A15C5CB" w14:textId="77777777" w:rsidR="00B62011" w:rsidRPr="000B707D" w:rsidRDefault="00B62011" w:rsidP="00B62011">
      <w:pPr>
        <w:autoSpaceDE w:val="0"/>
        <w:autoSpaceDN w:val="0"/>
        <w:adjustRightInd w:val="0"/>
        <w:spacing w:after="0" w:line="240" w:lineRule="auto"/>
        <w:jc w:val="both"/>
        <w:rPr>
          <w:rFonts w:asciiTheme="majorHAnsi" w:eastAsia="Glypha" w:hAnsiTheme="majorHAnsi" w:cstheme="majorHAnsi"/>
          <w:sz w:val="21"/>
          <w:szCs w:val="21"/>
        </w:rPr>
      </w:pPr>
      <w:r w:rsidRPr="000B707D">
        <w:rPr>
          <w:rFonts w:asciiTheme="majorHAnsi" w:eastAsia="Glypha" w:hAnsiTheme="majorHAnsi" w:cstheme="majorHAnsi"/>
          <w:sz w:val="21"/>
          <w:szCs w:val="21"/>
        </w:rPr>
        <w:t xml:space="preserve">il progetto presso le località “I Geraci” a Motta Visconti e “La </w:t>
      </w:r>
      <w:proofErr w:type="spellStart"/>
      <w:r w:rsidRPr="000B707D">
        <w:rPr>
          <w:rFonts w:asciiTheme="majorHAnsi" w:eastAsia="Glypha" w:hAnsiTheme="majorHAnsi" w:cstheme="majorHAnsi"/>
          <w:sz w:val="21"/>
          <w:szCs w:val="21"/>
        </w:rPr>
        <w:t>Piarda</w:t>
      </w:r>
      <w:proofErr w:type="spellEnd"/>
      <w:r w:rsidRPr="000B707D">
        <w:rPr>
          <w:rFonts w:asciiTheme="majorHAnsi" w:eastAsia="Glypha" w:hAnsiTheme="majorHAnsi" w:cstheme="majorHAnsi"/>
          <w:sz w:val="21"/>
          <w:szCs w:val="21"/>
        </w:rPr>
        <w:t xml:space="preserve">” a Bernate Ticino. </w:t>
      </w:r>
    </w:p>
    <w:p w14:paraId="51AFE710" w14:textId="77777777" w:rsidR="00B62011" w:rsidRPr="00E52DE7" w:rsidRDefault="00B62011" w:rsidP="00B62011">
      <w:pPr>
        <w:spacing w:before="100" w:beforeAutospacing="1" w:after="100" w:afterAutospacing="1" w:line="240" w:lineRule="auto"/>
        <w:rPr>
          <w:rFonts w:cs="Glypha-Bold"/>
          <w:b/>
          <w:bCs/>
        </w:rPr>
      </w:pPr>
      <w:r>
        <w:rPr>
          <w:rFonts w:cs="Glypha-Bold"/>
          <w:b/>
          <w:bCs/>
          <w:noProof/>
          <w:lang w:eastAsia="it-IT"/>
        </w:rPr>
        <mc:AlternateContent>
          <mc:Choice Requires="wps">
            <w:drawing>
              <wp:anchor distT="0" distB="0" distL="114300" distR="114300" simplePos="0" relativeHeight="251659264" behindDoc="0" locked="0" layoutInCell="1" allowOverlap="1" wp14:anchorId="3F08A889" wp14:editId="2607DCAE">
                <wp:simplePos x="0" y="0"/>
                <wp:positionH relativeFrom="column">
                  <wp:posOffset>-233707</wp:posOffset>
                </wp:positionH>
                <wp:positionV relativeFrom="paragraph">
                  <wp:posOffset>188676</wp:posOffset>
                </wp:positionV>
                <wp:extent cx="6390545" cy="1926077"/>
                <wp:effectExtent l="0" t="0" r="10795" b="1714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0545" cy="1926077"/>
                        </a:xfrm>
                        <a:prstGeom prst="rect">
                          <a:avLst/>
                        </a:prstGeom>
                        <a:solidFill>
                          <a:srgbClr val="FFFFFF"/>
                        </a:solidFill>
                        <a:ln w="9525">
                          <a:solidFill>
                            <a:srgbClr val="000000"/>
                          </a:solidFill>
                          <a:miter lim="800000"/>
                          <a:headEnd/>
                          <a:tailEnd/>
                        </a:ln>
                      </wps:spPr>
                      <wps:txbx>
                        <w:txbxContent>
                          <w:p w14:paraId="7C99C708" w14:textId="77777777" w:rsidR="00B62011" w:rsidRPr="00712318" w:rsidRDefault="00B62011" w:rsidP="00B62011">
                            <w:pPr>
                              <w:autoSpaceDE w:val="0"/>
                              <w:autoSpaceDN w:val="0"/>
                              <w:adjustRightInd w:val="0"/>
                              <w:spacing w:after="0" w:line="240" w:lineRule="auto"/>
                              <w:rPr>
                                <w:rFonts w:cstheme="majorHAnsi"/>
                                <w:b/>
                                <w:bCs/>
                                <w:color w:val="002060"/>
                                <w:sz w:val="20"/>
                                <w:szCs w:val="20"/>
                              </w:rPr>
                            </w:pPr>
                            <w:r w:rsidRPr="00712318">
                              <w:rPr>
                                <w:rFonts w:cstheme="majorHAnsi"/>
                                <w:b/>
                                <w:bCs/>
                                <w:color w:val="002060"/>
                                <w:sz w:val="20"/>
                                <w:szCs w:val="20"/>
                              </w:rPr>
                              <w:t>Riepilogo:</w:t>
                            </w:r>
                          </w:p>
                          <w:p w14:paraId="32757079" w14:textId="77777777" w:rsidR="00B62011" w:rsidRDefault="00B62011" w:rsidP="00B62011">
                            <w:pPr>
                              <w:autoSpaceDE w:val="0"/>
                              <w:autoSpaceDN w:val="0"/>
                              <w:adjustRightInd w:val="0"/>
                              <w:spacing w:after="0" w:line="240" w:lineRule="auto"/>
                              <w:rPr>
                                <w:rFonts w:cstheme="majorHAnsi"/>
                                <w:color w:val="002060"/>
                                <w:sz w:val="18"/>
                                <w:szCs w:val="18"/>
                              </w:rPr>
                            </w:pPr>
                          </w:p>
                          <w:p w14:paraId="5E68A174"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Oltre 10.000 studenti, 500 insegnanti e 450 classi coinvolte nelle attività di educazione ambientale</w:t>
                            </w:r>
                          </w:p>
                          <w:p w14:paraId="6F06D4A0"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xml:space="preserve">* 11 educatori impegnati nelle attività di informazione </w:t>
                            </w:r>
                            <w:proofErr w:type="gramStart"/>
                            <w:r w:rsidRPr="00712318">
                              <w:rPr>
                                <w:rFonts w:cstheme="majorHAnsi"/>
                                <w:color w:val="002060"/>
                                <w:sz w:val="18"/>
                                <w:szCs w:val="18"/>
                              </w:rPr>
                              <w:t>ed</w:t>
                            </w:r>
                            <w:proofErr w:type="gramEnd"/>
                            <w:r w:rsidRPr="00712318">
                              <w:rPr>
                                <w:rFonts w:cstheme="majorHAnsi"/>
                                <w:color w:val="002060"/>
                                <w:sz w:val="18"/>
                                <w:szCs w:val="18"/>
                              </w:rPr>
                              <w:t xml:space="preserve"> educazione ambientale</w:t>
                            </w:r>
                          </w:p>
                          <w:p w14:paraId="7417F722"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13.622 record (tra catture temporanee, fotografie ed avvistamenti) e 60 volontari coinvolti nel monitoraggio</w:t>
                            </w:r>
                            <w:r>
                              <w:rPr>
                                <w:rFonts w:cstheme="majorHAnsi"/>
                                <w:color w:val="002060"/>
                                <w:sz w:val="18"/>
                                <w:szCs w:val="18"/>
                              </w:rPr>
                              <w:t xml:space="preserve"> </w:t>
                            </w:r>
                            <w:r w:rsidRPr="00712318">
                              <w:rPr>
                                <w:rFonts w:cstheme="majorHAnsi"/>
                                <w:color w:val="002060"/>
                                <w:sz w:val="18"/>
                                <w:szCs w:val="18"/>
                              </w:rPr>
                              <w:t>e raccolta dati per l’atlante delle Farfalle</w:t>
                            </w:r>
                          </w:p>
                          <w:p w14:paraId="5670BAAD"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43 agricoltori/tecnici agrari “campari”, formati alla gestione delle marcite</w:t>
                            </w:r>
                          </w:p>
                          <w:p w14:paraId="3DB66B45"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12 accordi triennali con proroga quarto anno con agricoltori per la gestione delle marcite</w:t>
                            </w:r>
                          </w:p>
                          <w:p w14:paraId="1A3E098A"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9 accordi triennali con agricoltori per la gestione dei</w:t>
                            </w:r>
                            <w:r>
                              <w:rPr>
                                <w:rFonts w:cstheme="majorHAnsi"/>
                                <w:color w:val="002060"/>
                                <w:sz w:val="18"/>
                                <w:szCs w:val="18"/>
                              </w:rPr>
                              <w:t xml:space="preserve"> </w:t>
                            </w:r>
                            <w:r w:rsidRPr="00712318">
                              <w:rPr>
                                <w:rFonts w:cstheme="majorHAnsi"/>
                                <w:color w:val="002060"/>
                                <w:sz w:val="18"/>
                                <w:szCs w:val="18"/>
                              </w:rPr>
                              <w:t>prati allagati</w:t>
                            </w:r>
                          </w:p>
                          <w:p w14:paraId="5900B3F2"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5 seminari serali e altre iniziative di informazione e sensibilizzazione che hanno raggiunto oltre 1.000</w:t>
                            </w:r>
                            <w:r>
                              <w:rPr>
                                <w:rFonts w:cstheme="majorHAnsi"/>
                                <w:color w:val="002060"/>
                                <w:sz w:val="18"/>
                                <w:szCs w:val="18"/>
                              </w:rPr>
                              <w:t xml:space="preserve"> pescatori</w:t>
                            </w:r>
                            <w:r w:rsidRPr="00712318">
                              <w:rPr>
                                <w:rFonts w:cstheme="majorHAnsi"/>
                                <w:color w:val="002060"/>
                                <w:sz w:val="18"/>
                                <w:szCs w:val="18"/>
                              </w:rPr>
                              <w:t xml:space="preserve"> nelle attività propedeutiche alla costituzione della task force operativa per gli storioni</w:t>
                            </w:r>
                          </w:p>
                          <w:p w14:paraId="0B042954" w14:textId="77777777" w:rsidR="00B62011"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3 corsi “</w:t>
                            </w:r>
                            <w:proofErr w:type="spellStart"/>
                            <w:r w:rsidRPr="00712318">
                              <w:rPr>
                                <w:rFonts w:cstheme="majorHAnsi"/>
                                <w:color w:val="002060"/>
                                <w:sz w:val="18"/>
                                <w:szCs w:val="18"/>
                              </w:rPr>
                              <w:t>Butterfly</w:t>
                            </w:r>
                            <w:proofErr w:type="spellEnd"/>
                            <w:r w:rsidRPr="00712318">
                              <w:rPr>
                                <w:rFonts w:cstheme="majorHAnsi"/>
                                <w:color w:val="002060"/>
                                <w:sz w:val="18"/>
                                <w:szCs w:val="18"/>
                              </w:rPr>
                              <w:t xml:space="preserve"> </w:t>
                            </w:r>
                            <w:proofErr w:type="spellStart"/>
                            <w:r w:rsidRPr="00712318">
                              <w:rPr>
                                <w:rFonts w:cstheme="majorHAnsi"/>
                                <w:color w:val="002060"/>
                                <w:sz w:val="18"/>
                                <w:szCs w:val="18"/>
                              </w:rPr>
                              <w:t>course</w:t>
                            </w:r>
                            <w:proofErr w:type="spellEnd"/>
                            <w:r w:rsidRPr="00712318">
                              <w:rPr>
                                <w:rFonts w:cstheme="majorHAnsi"/>
                                <w:color w:val="002060"/>
                                <w:sz w:val="18"/>
                                <w:szCs w:val="18"/>
                              </w:rPr>
                              <w:t>” (2018,2019,2020) realizzati con 40 partecipanti per ogni corso</w:t>
                            </w:r>
                          </w:p>
                          <w:p w14:paraId="6A3AD7BC" w14:textId="5AE22C1F" w:rsidR="00B62011" w:rsidRDefault="00B62011" w:rsidP="00B62011">
                            <w:pPr>
                              <w:autoSpaceDE w:val="0"/>
                              <w:autoSpaceDN w:val="0"/>
                              <w:adjustRightInd w:val="0"/>
                              <w:spacing w:after="0" w:line="240" w:lineRule="auto"/>
                              <w:rPr>
                                <w:rFonts w:ascii="CoolveticaRg-Regular" w:hAnsi="CoolveticaRg-Regular" w:cs="CoolveticaRg-Regular"/>
                                <w:sz w:val="18"/>
                                <w:szCs w:val="18"/>
                              </w:rPr>
                            </w:pPr>
                            <w:r w:rsidRPr="00712318">
                              <w:rPr>
                                <w:rFonts w:cstheme="majorHAnsi"/>
                                <w:color w:val="002060"/>
                                <w:sz w:val="18"/>
                                <w:szCs w:val="18"/>
                              </w:rPr>
                              <w:t>* 2 Sentieri Natura</w:t>
                            </w:r>
                          </w:p>
                          <w:p w14:paraId="6E7348C6" w14:textId="77777777" w:rsidR="00B62011" w:rsidRDefault="00B62011" w:rsidP="00B62011">
                            <w:pPr>
                              <w:autoSpaceDE w:val="0"/>
                              <w:autoSpaceDN w:val="0"/>
                              <w:adjustRightInd w:val="0"/>
                              <w:spacing w:after="0" w:line="240" w:lineRule="auto"/>
                              <w:rPr>
                                <w:rFonts w:ascii="CoolveticaRg-Regular" w:hAnsi="CoolveticaRg-Regular" w:cs="CoolveticaRg-Regular"/>
                                <w:sz w:val="18"/>
                                <w:szCs w:val="18"/>
                              </w:rPr>
                            </w:pPr>
                          </w:p>
                          <w:p w14:paraId="57BBBFFA" w14:textId="77777777" w:rsidR="00B62011" w:rsidRDefault="00B62011" w:rsidP="00B62011">
                            <w:pPr>
                              <w:autoSpaceDE w:val="0"/>
                              <w:autoSpaceDN w:val="0"/>
                              <w:adjustRightInd w:val="0"/>
                              <w:spacing w:after="0" w:line="240" w:lineRule="auto"/>
                              <w:rPr>
                                <w:rFonts w:ascii="CoolveticaRg-Regular" w:hAnsi="CoolveticaRg-Regular" w:cs="CoolveticaRg-Regular"/>
                                <w:sz w:val="18"/>
                                <w:szCs w:val="18"/>
                              </w:rPr>
                            </w:pPr>
                          </w:p>
                          <w:p w14:paraId="58C0B0F6" w14:textId="77777777" w:rsidR="00B62011" w:rsidRDefault="00B62011" w:rsidP="00B62011">
                            <w:pPr>
                              <w:autoSpaceDE w:val="0"/>
                              <w:autoSpaceDN w:val="0"/>
                              <w:adjustRightInd w:val="0"/>
                              <w:spacing w:after="0" w:line="240" w:lineRule="auto"/>
                              <w:rPr>
                                <w:rFonts w:ascii="CoolveticaRg-Regular" w:hAnsi="CoolveticaRg-Regular" w:cs="CoolveticaRg-Regular"/>
                                <w:sz w:val="18"/>
                                <w:szCs w:val="18"/>
                              </w:rPr>
                            </w:pPr>
                          </w:p>
                          <w:p w14:paraId="7351B0B8" w14:textId="77777777" w:rsidR="00B62011" w:rsidRPr="00A331A1" w:rsidRDefault="00B62011" w:rsidP="00B62011">
                            <w:pPr>
                              <w:autoSpaceDE w:val="0"/>
                              <w:autoSpaceDN w:val="0"/>
                              <w:adjustRightInd w:val="0"/>
                              <w:spacing w:after="0" w:line="240" w:lineRule="auto"/>
                              <w:rPr>
                                <w:rFonts w:ascii="Glypha-Bold" w:hAnsi="Glypha-Bold" w:cs="Glypha-Bold"/>
                                <w:b/>
                                <w:bCs/>
                                <w:sz w:val="18"/>
                                <w:szCs w:val="18"/>
                              </w:rPr>
                            </w:pPr>
                            <w:r w:rsidRPr="00A331A1">
                              <w:rPr>
                                <w:rFonts w:ascii="CoolveticaRg-Regular" w:hAnsi="CoolveticaRg-Regular" w:cs="CoolveticaRg-Regular"/>
                                <w:sz w:val="18"/>
                                <w:szCs w:val="18"/>
                              </w:rPr>
                              <w:t xml:space="preserve">* </w:t>
                            </w:r>
                            <w:r w:rsidRPr="00A331A1">
                              <w:rPr>
                                <w:rFonts w:ascii="Glypha-Bold" w:hAnsi="Glypha-Bold" w:cs="Glypha-Bold"/>
                                <w:b/>
                                <w:bCs/>
                                <w:sz w:val="18"/>
                                <w:szCs w:val="18"/>
                              </w:rPr>
                              <w:t>5 seminari serali e altre iniziative di informazione</w:t>
                            </w:r>
                          </w:p>
                          <w:p w14:paraId="1FF57D81" w14:textId="77777777" w:rsidR="00B62011" w:rsidRPr="00A331A1" w:rsidRDefault="00B62011" w:rsidP="00B62011">
                            <w:pPr>
                              <w:autoSpaceDE w:val="0"/>
                              <w:autoSpaceDN w:val="0"/>
                              <w:adjustRightInd w:val="0"/>
                              <w:spacing w:after="0" w:line="240" w:lineRule="auto"/>
                              <w:rPr>
                                <w:rFonts w:ascii="Glypha-Bold" w:hAnsi="Glypha-Bold" w:cs="Glypha-Bold"/>
                                <w:b/>
                                <w:bCs/>
                                <w:sz w:val="18"/>
                                <w:szCs w:val="18"/>
                              </w:rPr>
                            </w:pPr>
                            <w:r w:rsidRPr="00A331A1">
                              <w:rPr>
                                <w:rFonts w:ascii="Glypha-Bold" w:hAnsi="Glypha-Bold" w:cs="Glypha-Bold"/>
                                <w:b/>
                                <w:bCs/>
                                <w:sz w:val="18"/>
                                <w:szCs w:val="18"/>
                              </w:rPr>
                              <w:t>e sensibilizzazione che hanno raggiunto oltre 1.000</w:t>
                            </w:r>
                          </w:p>
                          <w:p w14:paraId="27DC7EAE" w14:textId="77777777" w:rsidR="00B62011" w:rsidRPr="00A331A1" w:rsidRDefault="00B62011" w:rsidP="00B62011">
                            <w:pPr>
                              <w:autoSpaceDE w:val="0"/>
                              <w:autoSpaceDN w:val="0"/>
                              <w:adjustRightInd w:val="0"/>
                              <w:spacing w:after="0" w:line="240" w:lineRule="auto"/>
                              <w:rPr>
                                <w:rFonts w:ascii="Glypha-Bold" w:hAnsi="Glypha-Bold" w:cs="Glypha-Bold"/>
                                <w:b/>
                                <w:bCs/>
                                <w:sz w:val="18"/>
                                <w:szCs w:val="18"/>
                              </w:rPr>
                            </w:pPr>
                            <w:r w:rsidRPr="00A331A1">
                              <w:rPr>
                                <w:rFonts w:ascii="Glypha-Bold" w:hAnsi="Glypha-Bold" w:cs="Glypha-Bold"/>
                                <w:b/>
                                <w:bCs/>
                                <w:sz w:val="18"/>
                                <w:szCs w:val="18"/>
                              </w:rPr>
                              <w:t>pescatori nelle attività propedeutiche alla costituzione</w:t>
                            </w:r>
                          </w:p>
                          <w:p w14:paraId="50F49142" w14:textId="77777777" w:rsidR="00B62011" w:rsidRPr="00A331A1" w:rsidRDefault="00B62011" w:rsidP="00B62011">
                            <w:pPr>
                              <w:autoSpaceDE w:val="0"/>
                              <w:autoSpaceDN w:val="0"/>
                              <w:adjustRightInd w:val="0"/>
                              <w:spacing w:after="0" w:line="240" w:lineRule="auto"/>
                              <w:rPr>
                                <w:rFonts w:ascii="Glypha-Bold" w:hAnsi="Glypha-Bold" w:cs="Glypha-Bold"/>
                                <w:b/>
                                <w:bCs/>
                                <w:sz w:val="18"/>
                                <w:szCs w:val="18"/>
                              </w:rPr>
                            </w:pPr>
                            <w:r w:rsidRPr="00A331A1">
                              <w:rPr>
                                <w:rFonts w:ascii="Glypha-Bold" w:hAnsi="Glypha-Bold" w:cs="Glypha-Bold"/>
                                <w:b/>
                                <w:bCs/>
                                <w:sz w:val="18"/>
                                <w:szCs w:val="18"/>
                              </w:rPr>
                              <w:t>della task force operativa per gli storioni</w:t>
                            </w:r>
                          </w:p>
                          <w:p w14:paraId="517565B8" w14:textId="77777777" w:rsidR="00B62011" w:rsidRPr="00A331A1" w:rsidRDefault="00B62011" w:rsidP="00B62011">
                            <w:pPr>
                              <w:autoSpaceDE w:val="0"/>
                              <w:autoSpaceDN w:val="0"/>
                              <w:adjustRightInd w:val="0"/>
                              <w:spacing w:after="0" w:line="240" w:lineRule="auto"/>
                              <w:rPr>
                                <w:rFonts w:ascii="Glypha-Bold" w:hAnsi="Glypha-Bold" w:cs="Glypha-Bold"/>
                                <w:b/>
                                <w:bCs/>
                                <w:sz w:val="18"/>
                                <w:szCs w:val="18"/>
                              </w:rPr>
                            </w:pPr>
                            <w:r w:rsidRPr="00A331A1">
                              <w:rPr>
                                <w:rFonts w:ascii="CoolveticaRg-Regular" w:hAnsi="CoolveticaRg-Regular" w:cs="CoolveticaRg-Regular"/>
                                <w:sz w:val="18"/>
                                <w:szCs w:val="18"/>
                              </w:rPr>
                              <w:t xml:space="preserve">* </w:t>
                            </w:r>
                            <w:r w:rsidRPr="00A331A1">
                              <w:rPr>
                                <w:rFonts w:ascii="Glypha-Bold" w:hAnsi="Glypha-Bold" w:cs="Glypha-Bold"/>
                                <w:b/>
                                <w:bCs/>
                                <w:sz w:val="18"/>
                                <w:szCs w:val="18"/>
                              </w:rPr>
                              <w:t>3 corsi “</w:t>
                            </w:r>
                            <w:proofErr w:type="spellStart"/>
                            <w:r w:rsidRPr="00A331A1">
                              <w:rPr>
                                <w:rFonts w:ascii="Glypha-Bold" w:hAnsi="Glypha-Bold" w:cs="Glypha-Bold"/>
                                <w:b/>
                                <w:bCs/>
                                <w:sz w:val="18"/>
                                <w:szCs w:val="18"/>
                              </w:rPr>
                              <w:t>Butterfly</w:t>
                            </w:r>
                            <w:proofErr w:type="spellEnd"/>
                            <w:r w:rsidRPr="00A331A1">
                              <w:rPr>
                                <w:rFonts w:ascii="Glypha-Bold" w:hAnsi="Glypha-Bold" w:cs="Glypha-Bold"/>
                                <w:b/>
                                <w:bCs/>
                                <w:sz w:val="18"/>
                                <w:szCs w:val="18"/>
                              </w:rPr>
                              <w:t xml:space="preserve"> </w:t>
                            </w:r>
                            <w:proofErr w:type="spellStart"/>
                            <w:r w:rsidRPr="00A331A1">
                              <w:rPr>
                                <w:rFonts w:ascii="Glypha-Bold" w:hAnsi="Glypha-Bold" w:cs="Glypha-Bold"/>
                                <w:b/>
                                <w:bCs/>
                                <w:sz w:val="18"/>
                                <w:szCs w:val="18"/>
                              </w:rPr>
                              <w:t>course</w:t>
                            </w:r>
                            <w:proofErr w:type="spellEnd"/>
                            <w:r w:rsidRPr="00A331A1">
                              <w:rPr>
                                <w:rFonts w:ascii="Glypha-Bold" w:hAnsi="Glypha-Bold" w:cs="Glypha-Bold"/>
                                <w:b/>
                                <w:bCs/>
                                <w:sz w:val="18"/>
                                <w:szCs w:val="18"/>
                              </w:rPr>
                              <w:t>” (2018,2019,2020) realizzati</w:t>
                            </w:r>
                          </w:p>
                          <w:p w14:paraId="1FCC2E65" w14:textId="77777777" w:rsidR="00B62011" w:rsidRPr="00A331A1" w:rsidRDefault="00B62011" w:rsidP="00B62011">
                            <w:pPr>
                              <w:autoSpaceDE w:val="0"/>
                              <w:autoSpaceDN w:val="0"/>
                              <w:adjustRightInd w:val="0"/>
                              <w:spacing w:after="0" w:line="240" w:lineRule="auto"/>
                              <w:rPr>
                                <w:rFonts w:ascii="Glypha-Bold" w:hAnsi="Glypha-Bold" w:cs="Glypha-Bold"/>
                                <w:b/>
                                <w:bCs/>
                                <w:sz w:val="18"/>
                                <w:szCs w:val="18"/>
                              </w:rPr>
                            </w:pPr>
                            <w:r w:rsidRPr="00A331A1">
                              <w:rPr>
                                <w:rFonts w:ascii="Glypha-Bold" w:hAnsi="Glypha-Bold" w:cs="Glypha-Bold"/>
                                <w:b/>
                                <w:bCs/>
                                <w:sz w:val="18"/>
                                <w:szCs w:val="18"/>
                              </w:rPr>
                              <w:t>con 40 partecipanti per ogni corso</w:t>
                            </w:r>
                          </w:p>
                          <w:p w14:paraId="771C9767" w14:textId="77777777" w:rsidR="00B62011" w:rsidRDefault="00B62011" w:rsidP="00B62011">
                            <w:pPr>
                              <w:spacing w:before="100" w:beforeAutospacing="1" w:after="100" w:afterAutospacing="1" w:line="240" w:lineRule="auto"/>
                              <w:rPr>
                                <w:rFonts w:ascii="Glypha-Bold" w:hAnsi="Glypha-Bold" w:cs="Glypha-Bold"/>
                                <w:b/>
                                <w:bCs/>
                                <w:sz w:val="18"/>
                                <w:szCs w:val="18"/>
                              </w:rPr>
                            </w:pPr>
                            <w:r w:rsidRPr="00A331A1">
                              <w:rPr>
                                <w:rFonts w:ascii="CoolveticaRg-Regular" w:hAnsi="CoolveticaRg-Regular" w:cs="CoolveticaRg-Regular"/>
                                <w:sz w:val="18"/>
                                <w:szCs w:val="18"/>
                              </w:rPr>
                              <w:t xml:space="preserve">* </w:t>
                            </w:r>
                            <w:r w:rsidRPr="00A331A1">
                              <w:rPr>
                                <w:rFonts w:ascii="Glypha-Bold" w:hAnsi="Glypha-Bold" w:cs="Glypha-Bold"/>
                                <w:b/>
                                <w:bCs/>
                                <w:sz w:val="18"/>
                                <w:szCs w:val="18"/>
                              </w:rPr>
                              <w:t>2 Sentieri Natura</w:t>
                            </w:r>
                          </w:p>
                          <w:p w14:paraId="1EE94BE5" w14:textId="77777777" w:rsidR="00B62011" w:rsidRDefault="00B62011" w:rsidP="00B620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8A889" id="Text Box 9" o:spid="_x0000_s1028" type="#_x0000_t202" style="position:absolute;margin-left:-18.4pt;margin-top:14.85pt;width:503.2pt;height:15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">
                <v:path arrowok="t"/>
                <v:textbox>
                  <w:txbxContent>
                    <w:p w14:paraId="7C99C708" w14:textId="77777777" w:rsidR="00B62011" w:rsidRPr="00712318" w:rsidRDefault="00B62011" w:rsidP="00B62011">
                      <w:pPr>
                        <w:autoSpaceDE w:val="0"/>
                        <w:autoSpaceDN w:val="0"/>
                        <w:adjustRightInd w:val="0"/>
                        <w:spacing w:after="0" w:line="240" w:lineRule="auto"/>
                        <w:rPr>
                          <w:rFonts w:cstheme="majorHAnsi"/>
                          <w:b/>
                          <w:bCs/>
                          <w:color w:val="002060"/>
                          <w:sz w:val="20"/>
                          <w:szCs w:val="20"/>
                        </w:rPr>
                      </w:pPr>
                      <w:r w:rsidRPr="00712318">
                        <w:rPr>
                          <w:rFonts w:cstheme="majorHAnsi"/>
                          <w:b/>
                          <w:bCs/>
                          <w:color w:val="002060"/>
                          <w:sz w:val="20"/>
                          <w:szCs w:val="20"/>
                        </w:rPr>
                        <w:t>Riepilogo:</w:t>
                      </w:r>
                    </w:p>
                    <w:p w14:paraId="32757079" w14:textId="77777777" w:rsidR="00B62011" w:rsidRDefault="00B62011" w:rsidP="00B62011">
                      <w:pPr>
                        <w:autoSpaceDE w:val="0"/>
                        <w:autoSpaceDN w:val="0"/>
                        <w:adjustRightInd w:val="0"/>
                        <w:spacing w:after="0" w:line="240" w:lineRule="auto"/>
                        <w:rPr>
                          <w:rFonts w:cstheme="majorHAnsi"/>
                          <w:color w:val="002060"/>
                          <w:sz w:val="18"/>
                          <w:szCs w:val="18"/>
                        </w:rPr>
                      </w:pPr>
                    </w:p>
                    <w:p w14:paraId="5E68A174"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Oltre 10.000 studenti, 500 insegnanti e 450 classi coinvolte nelle attività di educazione ambientale</w:t>
                      </w:r>
                    </w:p>
                    <w:p w14:paraId="6F06D4A0"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xml:space="preserve">* 11 educatori impegnati nelle attività di informazione </w:t>
                      </w:r>
                      <w:proofErr w:type="gramStart"/>
                      <w:r w:rsidRPr="00712318">
                        <w:rPr>
                          <w:rFonts w:cstheme="majorHAnsi"/>
                          <w:color w:val="002060"/>
                          <w:sz w:val="18"/>
                          <w:szCs w:val="18"/>
                        </w:rPr>
                        <w:t>ed</w:t>
                      </w:r>
                      <w:proofErr w:type="gramEnd"/>
                      <w:r w:rsidRPr="00712318">
                        <w:rPr>
                          <w:rFonts w:cstheme="majorHAnsi"/>
                          <w:color w:val="002060"/>
                          <w:sz w:val="18"/>
                          <w:szCs w:val="18"/>
                        </w:rPr>
                        <w:t xml:space="preserve"> educazione ambientale</w:t>
                      </w:r>
                    </w:p>
                    <w:p w14:paraId="7417F722"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13.622 record (tra catture temporanee, fotografie ed avvistamenti) e 60 volontari coinvolti nel monitoraggio</w:t>
                      </w:r>
                      <w:r>
                        <w:rPr>
                          <w:rFonts w:cstheme="majorHAnsi"/>
                          <w:color w:val="002060"/>
                          <w:sz w:val="18"/>
                          <w:szCs w:val="18"/>
                        </w:rPr>
                        <w:t xml:space="preserve"> </w:t>
                      </w:r>
                      <w:r w:rsidRPr="00712318">
                        <w:rPr>
                          <w:rFonts w:cstheme="majorHAnsi"/>
                          <w:color w:val="002060"/>
                          <w:sz w:val="18"/>
                          <w:szCs w:val="18"/>
                        </w:rPr>
                        <w:t>e raccolta dati per l’atlante delle Farfalle</w:t>
                      </w:r>
                    </w:p>
                    <w:p w14:paraId="5670BAAD"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43 agricoltori/tecnici agrari “campari”, formati alla gestione delle marcite</w:t>
                      </w:r>
                    </w:p>
                    <w:p w14:paraId="3DB66B45"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12 accordi triennali con proroga quarto anno con agricoltori per la gestione delle marcite</w:t>
                      </w:r>
                    </w:p>
                    <w:p w14:paraId="1A3E098A"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9 accordi triennali con agricoltori per la gestione dei</w:t>
                      </w:r>
                      <w:r>
                        <w:rPr>
                          <w:rFonts w:cstheme="majorHAnsi"/>
                          <w:color w:val="002060"/>
                          <w:sz w:val="18"/>
                          <w:szCs w:val="18"/>
                        </w:rPr>
                        <w:t xml:space="preserve"> </w:t>
                      </w:r>
                      <w:r w:rsidRPr="00712318">
                        <w:rPr>
                          <w:rFonts w:cstheme="majorHAnsi"/>
                          <w:color w:val="002060"/>
                          <w:sz w:val="18"/>
                          <w:szCs w:val="18"/>
                        </w:rPr>
                        <w:t>prati allagati</w:t>
                      </w:r>
                    </w:p>
                    <w:p w14:paraId="5900B3F2" w14:textId="77777777" w:rsidR="00B62011" w:rsidRPr="00712318"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5 seminari serali e altre iniziative di informazione e sensibilizzazione che hanno raggiunto oltre 1.000</w:t>
                      </w:r>
                      <w:r>
                        <w:rPr>
                          <w:rFonts w:cstheme="majorHAnsi"/>
                          <w:color w:val="002060"/>
                          <w:sz w:val="18"/>
                          <w:szCs w:val="18"/>
                        </w:rPr>
                        <w:t xml:space="preserve"> pescatori</w:t>
                      </w:r>
                      <w:r w:rsidRPr="00712318">
                        <w:rPr>
                          <w:rFonts w:cstheme="majorHAnsi"/>
                          <w:color w:val="002060"/>
                          <w:sz w:val="18"/>
                          <w:szCs w:val="18"/>
                        </w:rPr>
                        <w:t xml:space="preserve"> nelle attività propedeutiche alla costituzione della task force operativa per gli storioni</w:t>
                      </w:r>
                    </w:p>
                    <w:p w14:paraId="0B042954" w14:textId="77777777" w:rsidR="00B62011" w:rsidRDefault="00B62011" w:rsidP="00B62011">
                      <w:pPr>
                        <w:autoSpaceDE w:val="0"/>
                        <w:autoSpaceDN w:val="0"/>
                        <w:adjustRightInd w:val="0"/>
                        <w:spacing w:after="0" w:line="240" w:lineRule="auto"/>
                        <w:rPr>
                          <w:rFonts w:cstheme="majorHAnsi"/>
                          <w:color w:val="002060"/>
                          <w:sz w:val="18"/>
                          <w:szCs w:val="18"/>
                        </w:rPr>
                      </w:pPr>
                      <w:r w:rsidRPr="00712318">
                        <w:rPr>
                          <w:rFonts w:cstheme="majorHAnsi"/>
                          <w:color w:val="002060"/>
                          <w:sz w:val="18"/>
                          <w:szCs w:val="18"/>
                        </w:rPr>
                        <w:t>* 3 corsi “</w:t>
                      </w:r>
                      <w:proofErr w:type="spellStart"/>
                      <w:r w:rsidRPr="00712318">
                        <w:rPr>
                          <w:rFonts w:cstheme="majorHAnsi"/>
                          <w:color w:val="002060"/>
                          <w:sz w:val="18"/>
                          <w:szCs w:val="18"/>
                        </w:rPr>
                        <w:t>Butterfly</w:t>
                      </w:r>
                      <w:proofErr w:type="spellEnd"/>
                      <w:r w:rsidRPr="00712318">
                        <w:rPr>
                          <w:rFonts w:cstheme="majorHAnsi"/>
                          <w:color w:val="002060"/>
                          <w:sz w:val="18"/>
                          <w:szCs w:val="18"/>
                        </w:rPr>
                        <w:t xml:space="preserve"> </w:t>
                      </w:r>
                      <w:proofErr w:type="spellStart"/>
                      <w:r w:rsidRPr="00712318">
                        <w:rPr>
                          <w:rFonts w:cstheme="majorHAnsi"/>
                          <w:color w:val="002060"/>
                          <w:sz w:val="18"/>
                          <w:szCs w:val="18"/>
                        </w:rPr>
                        <w:t>course</w:t>
                      </w:r>
                      <w:proofErr w:type="spellEnd"/>
                      <w:r w:rsidRPr="00712318">
                        <w:rPr>
                          <w:rFonts w:cstheme="majorHAnsi"/>
                          <w:color w:val="002060"/>
                          <w:sz w:val="18"/>
                          <w:szCs w:val="18"/>
                        </w:rPr>
                        <w:t>” (2018,2019,2020) realizzati con 40 partecipanti per ogni corso</w:t>
                      </w:r>
                    </w:p>
                    <w:p w14:paraId="6A3AD7BC" w14:textId="5AE22C1F" w:rsidR="00B62011" w:rsidRDefault="00B62011" w:rsidP="00B62011">
                      <w:pPr>
                        <w:autoSpaceDE w:val="0"/>
                        <w:autoSpaceDN w:val="0"/>
                        <w:adjustRightInd w:val="0"/>
                        <w:spacing w:after="0" w:line="240" w:lineRule="auto"/>
                        <w:rPr>
                          <w:rFonts w:ascii="CoolveticaRg-Regular" w:hAnsi="CoolveticaRg-Regular" w:cs="CoolveticaRg-Regular"/>
                          <w:sz w:val="18"/>
                          <w:szCs w:val="18"/>
                        </w:rPr>
                      </w:pPr>
                      <w:r w:rsidRPr="00712318">
                        <w:rPr>
                          <w:rFonts w:cstheme="majorHAnsi"/>
                          <w:color w:val="002060"/>
                          <w:sz w:val="18"/>
                          <w:szCs w:val="18"/>
                        </w:rPr>
                        <w:t>* 2 Sentieri Natura</w:t>
                      </w:r>
                    </w:p>
                    <w:p w14:paraId="6E7348C6" w14:textId="77777777" w:rsidR="00B62011" w:rsidRDefault="00B62011" w:rsidP="00B62011">
                      <w:pPr>
                        <w:autoSpaceDE w:val="0"/>
                        <w:autoSpaceDN w:val="0"/>
                        <w:adjustRightInd w:val="0"/>
                        <w:spacing w:after="0" w:line="240" w:lineRule="auto"/>
                        <w:rPr>
                          <w:rFonts w:ascii="CoolveticaRg-Regular" w:hAnsi="CoolveticaRg-Regular" w:cs="CoolveticaRg-Regular"/>
                          <w:sz w:val="18"/>
                          <w:szCs w:val="18"/>
                        </w:rPr>
                      </w:pPr>
                    </w:p>
                    <w:p w14:paraId="57BBBFFA" w14:textId="77777777" w:rsidR="00B62011" w:rsidRDefault="00B62011" w:rsidP="00B62011">
                      <w:pPr>
                        <w:autoSpaceDE w:val="0"/>
                        <w:autoSpaceDN w:val="0"/>
                        <w:adjustRightInd w:val="0"/>
                        <w:spacing w:after="0" w:line="240" w:lineRule="auto"/>
                        <w:rPr>
                          <w:rFonts w:ascii="CoolveticaRg-Regular" w:hAnsi="CoolveticaRg-Regular" w:cs="CoolveticaRg-Regular"/>
                          <w:sz w:val="18"/>
                          <w:szCs w:val="18"/>
                        </w:rPr>
                      </w:pPr>
                    </w:p>
                    <w:p w14:paraId="58C0B0F6" w14:textId="77777777" w:rsidR="00B62011" w:rsidRDefault="00B62011" w:rsidP="00B62011">
                      <w:pPr>
                        <w:autoSpaceDE w:val="0"/>
                        <w:autoSpaceDN w:val="0"/>
                        <w:adjustRightInd w:val="0"/>
                        <w:spacing w:after="0" w:line="240" w:lineRule="auto"/>
                        <w:rPr>
                          <w:rFonts w:ascii="CoolveticaRg-Regular" w:hAnsi="CoolveticaRg-Regular" w:cs="CoolveticaRg-Regular"/>
                          <w:sz w:val="18"/>
                          <w:szCs w:val="18"/>
                        </w:rPr>
                      </w:pPr>
                    </w:p>
                    <w:p w14:paraId="7351B0B8" w14:textId="77777777" w:rsidR="00B62011" w:rsidRPr="00A331A1" w:rsidRDefault="00B62011" w:rsidP="00B62011">
                      <w:pPr>
                        <w:autoSpaceDE w:val="0"/>
                        <w:autoSpaceDN w:val="0"/>
                        <w:adjustRightInd w:val="0"/>
                        <w:spacing w:after="0" w:line="240" w:lineRule="auto"/>
                        <w:rPr>
                          <w:rFonts w:ascii="Glypha-Bold" w:hAnsi="Glypha-Bold" w:cs="Glypha-Bold"/>
                          <w:b/>
                          <w:bCs/>
                          <w:sz w:val="18"/>
                          <w:szCs w:val="18"/>
                        </w:rPr>
                      </w:pPr>
                      <w:r w:rsidRPr="00A331A1">
                        <w:rPr>
                          <w:rFonts w:ascii="CoolveticaRg-Regular" w:hAnsi="CoolveticaRg-Regular" w:cs="CoolveticaRg-Regular"/>
                          <w:sz w:val="18"/>
                          <w:szCs w:val="18"/>
                        </w:rPr>
                        <w:t xml:space="preserve">* </w:t>
                      </w:r>
                      <w:r w:rsidRPr="00A331A1">
                        <w:rPr>
                          <w:rFonts w:ascii="Glypha-Bold" w:hAnsi="Glypha-Bold" w:cs="Glypha-Bold"/>
                          <w:b/>
                          <w:bCs/>
                          <w:sz w:val="18"/>
                          <w:szCs w:val="18"/>
                        </w:rPr>
                        <w:t>5 seminari serali e altre iniziative di informazione</w:t>
                      </w:r>
                    </w:p>
                    <w:p w14:paraId="1FF57D81" w14:textId="77777777" w:rsidR="00B62011" w:rsidRPr="00A331A1" w:rsidRDefault="00B62011" w:rsidP="00B62011">
                      <w:pPr>
                        <w:autoSpaceDE w:val="0"/>
                        <w:autoSpaceDN w:val="0"/>
                        <w:adjustRightInd w:val="0"/>
                        <w:spacing w:after="0" w:line="240" w:lineRule="auto"/>
                        <w:rPr>
                          <w:rFonts w:ascii="Glypha-Bold" w:hAnsi="Glypha-Bold" w:cs="Glypha-Bold"/>
                          <w:b/>
                          <w:bCs/>
                          <w:sz w:val="18"/>
                          <w:szCs w:val="18"/>
                        </w:rPr>
                      </w:pPr>
                      <w:r w:rsidRPr="00A331A1">
                        <w:rPr>
                          <w:rFonts w:ascii="Glypha-Bold" w:hAnsi="Glypha-Bold" w:cs="Glypha-Bold"/>
                          <w:b/>
                          <w:bCs/>
                          <w:sz w:val="18"/>
                          <w:szCs w:val="18"/>
                        </w:rPr>
                        <w:t>e sensibilizzazione che hanno raggiunto oltre 1.000</w:t>
                      </w:r>
                    </w:p>
                    <w:p w14:paraId="27DC7EAE" w14:textId="77777777" w:rsidR="00B62011" w:rsidRPr="00A331A1" w:rsidRDefault="00B62011" w:rsidP="00B62011">
                      <w:pPr>
                        <w:autoSpaceDE w:val="0"/>
                        <w:autoSpaceDN w:val="0"/>
                        <w:adjustRightInd w:val="0"/>
                        <w:spacing w:after="0" w:line="240" w:lineRule="auto"/>
                        <w:rPr>
                          <w:rFonts w:ascii="Glypha-Bold" w:hAnsi="Glypha-Bold" w:cs="Glypha-Bold"/>
                          <w:b/>
                          <w:bCs/>
                          <w:sz w:val="18"/>
                          <w:szCs w:val="18"/>
                        </w:rPr>
                      </w:pPr>
                      <w:r w:rsidRPr="00A331A1">
                        <w:rPr>
                          <w:rFonts w:ascii="Glypha-Bold" w:hAnsi="Glypha-Bold" w:cs="Glypha-Bold"/>
                          <w:b/>
                          <w:bCs/>
                          <w:sz w:val="18"/>
                          <w:szCs w:val="18"/>
                        </w:rPr>
                        <w:t>pescatori nelle attività propedeutiche alla costituzione</w:t>
                      </w:r>
                    </w:p>
                    <w:p w14:paraId="50F49142" w14:textId="77777777" w:rsidR="00B62011" w:rsidRPr="00A331A1" w:rsidRDefault="00B62011" w:rsidP="00B62011">
                      <w:pPr>
                        <w:autoSpaceDE w:val="0"/>
                        <w:autoSpaceDN w:val="0"/>
                        <w:adjustRightInd w:val="0"/>
                        <w:spacing w:after="0" w:line="240" w:lineRule="auto"/>
                        <w:rPr>
                          <w:rFonts w:ascii="Glypha-Bold" w:hAnsi="Glypha-Bold" w:cs="Glypha-Bold"/>
                          <w:b/>
                          <w:bCs/>
                          <w:sz w:val="18"/>
                          <w:szCs w:val="18"/>
                        </w:rPr>
                      </w:pPr>
                      <w:r w:rsidRPr="00A331A1">
                        <w:rPr>
                          <w:rFonts w:ascii="Glypha-Bold" w:hAnsi="Glypha-Bold" w:cs="Glypha-Bold"/>
                          <w:b/>
                          <w:bCs/>
                          <w:sz w:val="18"/>
                          <w:szCs w:val="18"/>
                        </w:rPr>
                        <w:t>della task force operativa per gli storioni</w:t>
                      </w:r>
                    </w:p>
                    <w:p w14:paraId="517565B8" w14:textId="77777777" w:rsidR="00B62011" w:rsidRPr="00A331A1" w:rsidRDefault="00B62011" w:rsidP="00B62011">
                      <w:pPr>
                        <w:autoSpaceDE w:val="0"/>
                        <w:autoSpaceDN w:val="0"/>
                        <w:adjustRightInd w:val="0"/>
                        <w:spacing w:after="0" w:line="240" w:lineRule="auto"/>
                        <w:rPr>
                          <w:rFonts w:ascii="Glypha-Bold" w:hAnsi="Glypha-Bold" w:cs="Glypha-Bold"/>
                          <w:b/>
                          <w:bCs/>
                          <w:sz w:val="18"/>
                          <w:szCs w:val="18"/>
                        </w:rPr>
                      </w:pPr>
                      <w:r w:rsidRPr="00A331A1">
                        <w:rPr>
                          <w:rFonts w:ascii="CoolveticaRg-Regular" w:hAnsi="CoolveticaRg-Regular" w:cs="CoolveticaRg-Regular"/>
                          <w:sz w:val="18"/>
                          <w:szCs w:val="18"/>
                        </w:rPr>
                        <w:t xml:space="preserve">* </w:t>
                      </w:r>
                      <w:r w:rsidRPr="00A331A1">
                        <w:rPr>
                          <w:rFonts w:ascii="Glypha-Bold" w:hAnsi="Glypha-Bold" w:cs="Glypha-Bold"/>
                          <w:b/>
                          <w:bCs/>
                          <w:sz w:val="18"/>
                          <w:szCs w:val="18"/>
                        </w:rPr>
                        <w:t>3 corsi “</w:t>
                      </w:r>
                      <w:proofErr w:type="spellStart"/>
                      <w:r w:rsidRPr="00A331A1">
                        <w:rPr>
                          <w:rFonts w:ascii="Glypha-Bold" w:hAnsi="Glypha-Bold" w:cs="Glypha-Bold"/>
                          <w:b/>
                          <w:bCs/>
                          <w:sz w:val="18"/>
                          <w:szCs w:val="18"/>
                        </w:rPr>
                        <w:t>Butterfly</w:t>
                      </w:r>
                      <w:proofErr w:type="spellEnd"/>
                      <w:r w:rsidRPr="00A331A1">
                        <w:rPr>
                          <w:rFonts w:ascii="Glypha-Bold" w:hAnsi="Glypha-Bold" w:cs="Glypha-Bold"/>
                          <w:b/>
                          <w:bCs/>
                          <w:sz w:val="18"/>
                          <w:szCs w:val="18"/>
                        </w:rPr>
                        <w:t xml:space="preserve"> </w:t>
                      </w:r>
                      <w:proofErr w:type="spellStart"/>
                      <w:r w:rsidRPr="00A331A1">
                        <w:rPr>
                          <w:rFonts w:ascii="Glypha-Bold" w:hAnsi="Glypha-Bold" w:cs="Glypha-Bold"/>
                          <w:b/>
                          <w:bCs/>
                          <w:sz w:val="18"/>
                          <w:szCs w:val="18"/>
                        </w:rPr>
                        <w:t>course</w:t>
                      </w:r>
                      <w:proofErr w:type="spellEnd"/>
                      <w:r w:rsidRPr="00A331A1">
                        <w:rPr>
                          <w:rFonts w:ascii="Glypha-Bold" w:hAnsi="Glypha-Bold" w:cs="Glypha-Bold"/>
                          <w:b/>
                          <w:bCs/>
                          <w:sz w:val="18"/>
                          <w:szCs w:val="18"/>
                        </w:rPr>
                        <w:t>” (2018,2019,2020) realizzati</w:t>
                      </w:r>
                    </w:p>
                    <w:p w14:paraId="1FCC2E65" w14:textId="77777777" w:rsidR="00B62011" w:rsidRPr="00A331A1" w:rsidRDefault="00B62011" w:rsidP="00B62011">
                      <w:pPr>
                        <w:autoSpaceDE w:val="0"/>
                        <w:autoSpaceDN w:val="0"/>
                        <w:adjustRightInd w:val="0"/>
                        <w:spacing w:after="0" w:line="240" w:lineRule="auto"/>
                        <w:rPr>
                          <w:rFonts w:ascii="Glypha-Bold" w:hAnsi="Glypha-Bold" w:cs="Glypha-Bold"/>
                          <w:b/>
                          <w:bCs/>
                          <w:sz w:val="18"/>
                          <w:szCs w:val="18"/>
                        </w:rPr>
                      </w:pPr>
                      <w:r w:rsidRPr="00A331A1">
                        <w:rPr>
                          <w:rFonts w:ascii="Glypha-Bold" w:hAnsi="Glypha-Bold" w:cs="Glypha-Bold"/>
                          <w:b/>
                          <w:bCs/>
                          <w:sz w:val="18"/>
                          <w:szCs w:val="18"/>
                        </w:rPr>
                        <w:t>con 40 partecipanti per ogni corso</w:t>
                      </w:r>
                    </w:p>
                    <w:p w14:paraId="771C9767" w14:textId="77777777" w:rsidR="00B62011" w:rsidRDefault="00B62011" w:rsidP="00B62011">
                      <w:pPr>
                        <w:spacing w:before="100" w:beforeAutospacing="1" w:after="100" w:afterAutospacing="1" w:line="240" w:lineRule="auto"/>
                        <w:rPr>
                          <w:rFonts w:ascii="Glypha-Bold" w:hAnsi="Glypha-Bold" w:cs="Glypha-Bold"/>
                          <w:b/>
                          <w:bCs/>
                          <w:sz w:val="18"/>
                          <w:szCs w:val="18"/>
                        </w:rPr>
                      </w:pPr>
                      <w:r w:rsidRPr="00A331A1">
                        <w:rPr>
                          <w:rFonts w:ascii="CoolveticaRg-Regular" w:hAnsi="CoolveticaRg-Regular" w:cs="CoolveticaRg-Regular"/>
                          <w:sz w:val="18"/>
                          <w:szCs w:val="18"/>
                        </w:rPr>
                        <w:t xml:space="preserve">* </w:t>
                      </w:r>
                      <w:r w:rsidRPr="00A331A1">
                        <w:rPr>
                          <w:rFonts w:ascii="Glypha-Bold" w:hAnsi="Glypha-Bold" w:cs="Glypha-Bold"/>
                          <w:b/>
                          <w:bCs/>
                          <w:sz w:val="18"/>
                          <w:szCs w:val="18"/>
                        </w:rPr>
                        <w:t>2 Sentieri Natura</w:t>
                      </w:r>
                    </w:p>
                    <w:p w14:paraId="1EE94BE5" w14:textId="77777777" w:rsidR="00B62011" w:rsidRDefault="00B62011" w:rsidP="00B62011"/>
                  </w:txbxContent>
                </v:textbox>
              </v:shape>
            </w:pict>
          </mc:Fallback>
        </mc:AlternateContent>
      </w:r>
    </w:p>
    <w:p w14:paraId="644028C7" w14:textId="77777777" w:rsidR="00B62011" w:rsidRPr="00E52DE7" w:rsidRDefault="00B62011" w:rsidP="00B62011">
      <w:pPr>
        <w:spacing w:before="100" w:beforeAutospacing="1" w:after="100" w:afterAutospacing="1" w:line="240" w:lineRule="auto"/>
        <w:rPr>
          <w:rFonts w:cs="Glypha-Bold"/>
          <w:b/>
          <w:bCs/>
        </w:rPr>
      </w:pPr>
    </w:p>
    <w:p w14:paraId="0C693D94" w14:textId="77777777" w:rsidR="00B62011" w:rsidRPr="00E52DE7" w:rsidRDefault="00B62011" w:rsidP="00B62011">
      <w:pPr>
        <w:autoSpaceDE w:val="0"/>
        <w:autoSpaceDN w:val="0"/>
        <w:adjustRightInd w:val="0"/>
        <w:spacing w:after="0" w:line="240" w:lineRule="auto"/>
        <w:rPr>
          <w:rFonts w:cs="Glypha-Bold"/>
          <w:b/>
          <w:bCs/>
        </w:rPr>
      </w:pPr>
    </w:p>
    <w:p w14:paraId="3C6BFDBB" w14:textId="77777777" w:rsidR="00B62011" w:rsidRPr="00E52DE7" w:rsidRDefault="00B62011" w:rsidP="00B62011">
      <w:pPr>
        <w:autoSpaceDE w:val="0"/>
        <w:autoSpaceDN w:val="0"/>
        <w:adjustRightInd w:val="0"/>
        <w:spacing w:after="0" w:line="240" w:lineRule="auto"/>
        <w:rPr>
          <w:rFonts w:cs="Glypha-Bold"/>
          <w:b/>
          <w:bCs/>
        </w:rPr>
      </w:pPr>
    </w:p>
    <w:p w14:paraId="15F1B3CC" w14:textId="77777777" w:rsidR="00B62011" w:rsidRPr="00E52DE7" w:rsidRDefault="00B62011" w:rsidP="00B62011">
      <w:pPr>
        <w:autoSpaceDE w:val="0"/>
        <w:autoSpaceDN w:val="0"/>
        <w:adjustRightInd w:val="0"/>
        <w:spacing w:after="0" w:line="240" w:lineRule="auto"/>
        <w:rPr>
          <w:rFonts w:cs="Glypha-Bold"/>
          <w:b/>
          <w:bCs/>
        </w:rPr>
      </w:pPr>
    </w:p>
    <w:p w14:paraId="748B49CF" w14:textId="77777777" w:rsidR="00B62011" w:rsidRPr="00E52DE7" w:rsidRDefault="00B62011" w:rsidP="00B62011">
      <w:pPr>
        <w:autoSpaceDE w:val="0"/>
        <w:autoSpaceDN w:val="0"/>
        <w:adjustRightInd w:val="0"/>
        <w:spacing w:after="0" w:line="240" w:lineRule="auto"/>
        <w:rPr>
          <w:rFonts w:cs="Glypha-Bold"/>
          <w:b/>
          <w:bCs/>
        </w:rPr>
      </w:pPr>
    </w:p>
    <w:p w14:paraId="598CDD1E" w14:textId="77777777" w:rsidR="004E5F84" w:rsidRDefault="004E5F84"/>
    <w:sectPr w:rsidR="004E5F8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A016" w14:textId="77777777" w:rsidR="00F27965" w:rsidRDefault="00F27965" w:rsidP="00727816">
      <w:pPr>
        <w:spacing w:after="0" w:line="240" w:lineRule="auto"/>
      </w:pPr>
      <w:r>
        <w:separator/>
      </w:r>
    </w:p>
  </w:endnote>
  <w:endnote w:type="continuationSeparator" w:id="0">
    <w:p w14:paraId="79B4600B" w14:textId="77777777" w:rsidR="00F27965" w:rsidRDefault="00F27965" w:rsidP="0072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Glypha">
    <w:altName w:val="MS Mincho"/>
    <w:panose1 w:val="020B0604020202020204"/>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4D"/>
    <w:family w:val="decorative"/>
    <w:pitch w:val="variable"/>
    <w:sig w:usb0="00000003" w:usb1="00000000" w:usb2="00000000" w:usb3="00000000" w:csb0="80000001" w:csb1="00000000"/>
  </w:font>
  <w:font w:name="Glypha-Light">
    <w:altName w:val="Cambria"/>
    <w:panose1 w:val="020B0604020202020204"/>
    <w:charset w:val="00"/>
    <w:family w:val="roman"/>
    <w:pitch w:val="default"/>
    <w:sig w:usb0="00000003" w:usb1="00000000" w:usb2="00000000" w:usb3="00000000" w:csb0="00000001" w:csb1="00000000"/>
  </w:font>
  <w:font w:name="Glypha-Bold">
    <w:altName w:val="Cambria"/>
    <w:panose1 w:val="020B0604020202020204"/>
    <w:charset w:val="00"/>
    <w:family w:val="roman"/>
    <w:notTrueType/>
    <w:pitch w:val="default"/>
    <w:sig w:usb0="00000003" w:usb1="00000000" w:usb2="00000000" w:usb3="00000000" w:csb0="00000001" w:csb1="00000000"/>
  </w:font>
  <w:font w:name="CoolveticaRg-Regular">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E7EC" w14:textId="77777777" w:rsidR="00727816" w:rsidRDefault="00727816" w:rsidP="00727816">
    <w:pPr>
      <w:pStyle w:val="Intestazione"/>
    </w:pPr>
    <w:r w:rsidRPr="00727816">
      <w:rPr>
        <w:noProof/>
        <w:lang w:eastAsia="it-IT"/>
      </w:rPr>
      <w:drawing>
        <wp:anchor distT="0" distB="0" distL="114300" distR="114300" simplePos="0" relativeHeight="251669504" behindDoc="0" locked="0" layoutInCell="1" allowOverlap="1" wp14:anchorId="4EC673E6" wp14:editId="2E591087">
          <wp:simplePos x="0" y="0"/>
          <wp:positionH relativeFrom="column">
            <wp:posOffset>2833370</wp:posOffset>
          </wp:positionH>
          <wp:positionV relativeFrom="paragraph">
            <wp:posOffset>28575</wp:posOffset>
          </wp:positionV>
          <wp:extent cx="1150620" cy="629920"/>
          <wp:effectExtent l="0" t="0" r="0" b="0"/>
          <wp:wrapNone/>
          <wp:docPr id="15" name="Picture 2" descr="C:\Users\Cris\Documents\Lavori in corso\LIFE_Ticino\E1_Comunicazio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Cris\Documents\Lavori in corso\LIFE_Ticino\E1_Comunicazione\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620" cy="629920"/>
                  </a:xfrm>
                  <a:prstGeom prst="rect">
                    <a:avLst/>
                  </a:prstGeom>
                  <a:noFill/>
                </pic:spPr>
              </pic:pic>
            </a:graphicData>
          </a:graphic>
          <wp14:sizeRelH relativeFrom="page">
            <wp14:pctWidth>0</wp14:pctWidth>
          </wp14:sizeRelH>
          <wp14:sizeRelV relativeFrom="page">
            <wp14:pctHeight>0</wp14:pctHeight>
          </wp14:sizeRelV>
        </wp:anchor>
      </w:drawing>
    </w:r>
    <w:r w:rsidRPr="00727816">
      <w:rPr>
        <w:noProof/>
        <w:lang w:eastAsia="it-IT"/>
      </w:rPr>
      <w:drawing>
        <wp:anchor distT="0" distB="0" distL="114300" distR="114300" simplePos="0" relativeHeight="251661312" behindDoc="0" locked="0" layoutInCell="1" allowOverlap="1" wp14:anchorId="29DBD9F2" wp14:editId="7244D6A7">
          <wp:simplePos x="0" y="0"/>
          <wp:positionH relativeFrom="column">
            <wp:posOffset>147320</wp:posOffset>
          </wp:positionH>
          <wp:positionV relativeFrom="paragraph">
            <wp:posOffset>145415</wp:posOffset>
          </wp:positionV>
          <wp:extent cx="617855" cy="393700"/>
          <wp:effectExtent l="0" t="0" r="0" b="6350"/>
          <wp:wrapNone/>
          <wp:docPr id="1030" name="Picture 6" descr="http://ticinobiosource.it/wp-content/uploads/2017/06/fondazionelombardiaperlamb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ticinobiosource.it/wp-content/uploads/2017/06/fondazionelombardiaperlambient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7855" cy="3937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727816">
      <w:rPr>
        <w:noProof/>
        <w:lang w:eastAsia="it-IT"/>
      </w:rPr>
      <w:drawing>
        <wp:anchor distT="0" distB="0" distL="114300" distR="114300" simplePos="0" relativeHeight="251662336" behindDoc="0" locked="0" layoutInCell="1" allowOverlap="1" wp14:anchorId="55EBB848" wp14:editId="4F09867C">
          <wp:simplePos x="0" y="0"/>
          <wp:positionH relativeFrom="column">
            <wp:posOffset>-704215</wp:posOffset>
          </wp:positionH>
          <wp:positionV relativeFrom="paragraph">
            <wp:posOffset>121920</wp:posOffset>
          </wp:positionV>
          <wp:extent cx="709295" cy="393700"/>
          <wp:effectExtent l="0" t="0" r="0" b="6350"/>
          <wp:wrapNone/>
          <wp:docPr id="1032" name="Picture 8" descr="http://ticinobiosource.it/wp-content/uploads/2017/06/gra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http://ticinobiosource.it/wp-content/uploads/2017/06/grai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09295" cy="3937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2DF3108" w14:textId="77777777" w:rsidR="00727816" w:rsidRDefault="00727816">
    <w:pPr>
      <w:pStyle w:val="Pidipagina"/>
    </w:pPr>
    <w:r w:rsidRPr="00727816">
      <w:rPr>
        <w:noProof/>
        <w:lang w:eastAsia="it-IT"/>
      </w:rPr>
      <w:drawing>
        <wp:anchor distT="0" distB="0" distL="114300" distR="114300" simplePos="0" relativeHeight="251667456" behindDoc="0" locked="0" layoutInCell="1" allowOverlap="1" wp14:anchorId="3B792534" wp14:editId="319513C8">
          <wp:simplePos x="0" y="0"/>
          <wp:positionH relativeFrom="column">
            <wp:posOffset>973538</wp:posOffset>
          </wp:positionH>
          <wp:positionV relativeFrom="paragraph">
            <wp:posOffset>26422</wp:posOffset>
          </wp:positionV>
          <wp:extent cx="1049572" cy="272131"/>
          <wp:effectExtent l="0" t="0" r="0" b="0"/>
          <wp:wrapNone/>
          <wp:docPr id="1034" name="Picture 10" descr="http://ticinobiosource.it/wp-content/uploads/2017/06/Fondazione-CariploRI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http://ticinobiosource.it/wp-content/uploads/2017/06/Fondazione-CariploRID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037" cy="27328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68480" behindDoc="0" locked="0" layoutInCell="1" allowOverlap="1" wp14:anchorId="3F24BBF8" wp14:editId="7F4BEA8A">
              <wp:simplePos x="0" y="0"/>
              <wp:positionH relativeFrom="column">
                <wp:posOffset>2627409</wp:posOffset>
              </wp:positionH>
              <wp:positionV relativeFrom="paragraph">
                <wp:posOffset>113886</wp:posOffset>
              </wp:positionV>
              <wp:extent cx="4177030" cy="227081"/>
              <wp:effectExtent l="0" t="0" r="0" b="1905"/>
              <wp:wrapNone/>
              <wp:docPr id="1" name="Casella di testo 1"/>
              <wp:cNvGraphicFramePr/>
              <a:graphic xmlns:a="http://schemas.openxmlformats.org/drawingml/2006/main">
                <a:graphicData uri="http://schemas.microsoft.com/office/word/2010/wordprocessingShape">
                  <wps:wsp>
                    <wps:cNvSpPr txBox="1"/>
                    <wps:spPr>
                      <a:xfrm>
                        <a:off x="0" y="0"/>
                        <a:ext cx="4177030" cy="2270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88F07" w14:textId="77777777" w:rsidR="00727816" w:rsidRPr="00727816" w:rsidRDefault="00727816" w:rsidP="00727816">
                          <w:pPr>
                            <w:pStyle w:val="Intestazione"/>
                            <w:jc w:val="right"/>
                            <w:rPr>
                              <w:color w:val="FFFFFF" w:themeColor="background1"/>
                              <w:sz w:val="16"/>
                              <w:szCs w:val="16"/>
                            </w:rPr>
                          </w:pPr>
                          <w:r w:rsidRPr="00727816">
                            <w:rPr>
                              <w:b/>
                              <w:bCs/>
                              <w:color w:val="FFFFFF" w:themeColor="background1"/>
                              <w:sz w:val="16"/>
                              <w:szCs w:val="16"/>
                            </w:rPr>
                            <w:t xml:space="preserve">LIFE15 NAT/IT/000989 </w:t>
                          </w:r>
                          <w:proofErr w:type="spellStart"/>
                          <w:r w:rsidRPr="00727816">
                            <w:rPr>
                              <w:b/>
                              <w:bCs/>
                              <w:color w:val="FFFFFF" w:themeColor="background1"/>
                              <w:sz w:val="16"/>
                              <w:szCs w:val="16"/>
                            </w:rPr>
                            <w:t>LifeTicinoBiosource</w:t>
                          </w:r>
                          <w:proofErr w:type="spellEnd"/>
                        </w:p>
                        <w:p w14:paraId="3393BA70" w14:textId="77777777" w:rsidR="00727816" w:rsidRDefault="00727816" w:rsidP="00727816">
                          <w:pPr>
                            <w:pStyle w:val="Intestazione"/>
                            <w:jc w:val="right"/>
                          </w:pPr>
                        </w:p>
                        <w:p w14:paraId="45642BAF" w14:textId="77777777" w:rsidR="00727816" w:rsidRDefault="00727816" w:rsidP="00727816">
                          <w:pPr>
                            <w:spacing w:after="0" w:line="240" w:lineRule="auto"/>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4BBF8" id="_x0000_t202" coordsize="21600,21600" o:spt="202" path="m,l,21600r21600,l21600,xe">
              <v:stroke joinstyle="miter"/>
              <v:path gradientshapeok="t" o:connecttype="rect"/>
            </v:shapetype>
            <v:shape id="Casella di testo 1" o:spid="_x0000_s1030" type="#_x0000_t202" style="position:absolute;margin-left:206.9pt;margin-top:8.95pt;width:328.9pt;height:1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" filled="f" stroked="f" strokeweight=".5pt">
              <v:textbox>
                <w:txbxContent>
                  <w:p w14:paraId="2DF88F07" w14:textId="77777777" w:rsidR="00727816" w:rsidRPr="00727816" w:rsidRDefault="00727816" w:rsidP="00727816">
                    <w:pPr>
                      <w:pStyle w:val="Intestazione"/>
                      <w:jc w:val="right"/>
                      <w:rPr>
                        <w:color w:val="FFFFFF" w:themeColor="background1"/>
                        <w:sz w:val="16"/>
                        <w:szCs w:val="16"/>
                      </w:rPr>
                    </w:pPr>
                    <w:r w:rsidRPr="00727816">
                      <w:rPr>
                        <w:b/>
                        <w:bCs/>
                        <w:color w:val="FFFFFF" w:themeColor="background1"/>
                        <w:sz w:val="16"/>
                        <w:szCs w:val="16"/>
                      </w:rPr>
                      <w:t xml:space="preserve">LIFE15 NAT/IT/000989 </w:t>
                    </w:r>
                    <w:proofErr w:type="spellStart"/>
                    <w:r w:rsidRPr="00727816">
                      <w:rPr>
                        <w:b/>
                        <w:bCs/>
                        <w:color w:val="FFFFFF" w:themeColor="background1"/>
                        <w:sz w:val="16"/>
                        <w:szCs w:val="16"/>
                      </w:rPr>
                      <w:t>LifeTicinoBiosource</w:t>
                    </w:r>
                    <w:proofErr w:type="spellEnd"/>
                  </w:p>
                  <w:p w14:paraId="3393BA70" w14:textId="77777777" w:rsidR="00727816" w:rsidRDefault="00727816" w:rsidP="00727816">
                    <w:pPr>
                      <w:pStyle w:val="Intestazione"/>
                      <w:jc w:val="right"/>
                    </w:pPr>
                  </w:p>
                  <w:p w14:paraId="45642BAF" w14:textId="77777777" w:rsidR="00727816" w:rsidRDefault="00727816" w:rsidP="00727816">
                    <w:pPr>
                      <w:spacing w:after="0" w:line="240" w:lineRule="auto"/>
                      <w:jc w:val="right"/>
                    </w:pPr>
                  </w:p>
                </w:txbxContent>
              </v:textbox>
            </v:shape>
          </w:pict>
        </mc:Fallback>
      </mc:AlternateContent>
    </w:r>
    <w:r w:rsidRPr="00727816">
      <w:rPr>
        <w:noProof/>
        <w:lang w:eastAsia="it-IT"/>
      </w:rPr>
      <mc:AlternateContent>
        <mc:Choice Requires="wps">
          <w:drawing>
            <wp:anchor distT="0" distB="0" distL="114300" distR="114300" simplePos="0" relativeHeight="251665408" behindDoc="0" locked="0" layoutInCell="1" allowOverlap="1" wp14:anchorId="1E719AFC" wp14:editId="075369ED">
              <wp:simplePos x="0" y="0"/>
              <wp:positionH relativeFrom="column">
                <wp:posOffset>2626995</wp:posOffset>
              </wp:positionH>
              <wp:positionV relativeFrom="paragraph">
                <wp:posOffset>153035</wp:posOffset>
              </wp:positionV>
              <wp:extent cx="4177030" cy="187325"/>
              <wp:effectExtent l="0" t="0" r="13970" b="22225"/>
              <wp:wrapNone/>
              <wp:docPr id="18" name="Rettangolo 17"/>
              <wp:cNvGraphicFramePr/>
              <a:graphic xmlns:a="http://schemas.openxmlformats.org/drawingml/2006/main">
                <a:graphicData uri="http://schemas.microsoft.com/office/word/2010/wordprocessingShape">
                  <wps:wsp>
                    <wps:cNvSpPr/>
                    <wps:spPr>
                      <a:xfrm>
                        <a:off x="0" y="0"/>
                        <a:ext cx="4177030" cy="187325"/>
                      </a:xfrm>
                      <a:prstGeom prst="rect">
                        <a:avLst/>
                      </a:prstGeom>
                      <a:solidFill>
                        <a:srgbClr val="58A7A4"/>
                      </a:solidFill>
                      <a:ln>
                        <a:solidFill>
                          <a:srgbClr val="58A7A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2465C786" id="Rettangolo 17" o:spid="_x0000_s1026" style="position:absolute;margin-left:206.85pt;margin-top:12.05pt;width:328.9pt;height:1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" fillcolor="#58a7a4" strokecolor="#58a7a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6353" w14:textId="77777777" w:rsidR="00F27965" w:rsidRDefault="00F27965" w:rsidP="00727816">
      <w:pPr>
        <w:spacing w:after="0" w:line="240" w:lineRule="auto"/>
      </w:pPr>
      <w:r>
        <w:separator/>
      </w:r>
    </w:p>
  </w:footnote>
  <w:footnote w:type="continuationSeparator" w:id="0">
    <w:p w14:paraId="4DDE2C4A" w14:textId="77777777" w:rsidR="00F27965" w:rsidRDefault="00F27965" w:rsidP="00727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2E6D" w14:textId="77777777" w:rsidR="00727816" w:rsidRDefault="00215607" w:rsidP="00727816">
    <w:pPr>
      <w:pStyle w:val="Intestazione"/>
    </w:pPr>
    <w:r w:rsidRPr="00727816">
      <w:rPr>
        <w:noProof/>
        <w:lang w:eastAsia="it-IT"/>
      </w:rPr>
      <w:drawing>
        <wp:anchor distT="0" distB="0" distL="114300" distR="114300" simplePos="0" relativeHeight="251671552" behindDoc="0" locked="0" layoutInCell="1" allowOverlap="1" wp14:anchorId="4740178D" wp14:editId="00D455B1">
          <wp:simplePos x="0" y="0"/>
          <wp:positionH relativeFrom="column">
            <wp:posOffset>-124460</wp:posOffset>
          </wp:positionH>
          <wp:positionV relativeFrom="paragraph">
            <wp:posOffset>-295910</wp:posOffset>
          </wp:positionV>
          <wp:extent cx="782320" cy="513715"/>
          <wp:effectExtent l="0" t="0" r="0" b="635"/>
          <wp:wrapNone/>
          <wp:docPr id="2" name="Picture 7"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lif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2320" cy="51371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727816" w:rsidRPr="00727816">
      <w:rPr>
        <w:noProof/>
        <w:lang w:eastAsia="it-IT"/>
      </w:rPr>
      <w:drawing>
        <wp:anchor distT="0" distB="0" distL="114300" distR="114300" simplePos="0" relativeHeight="251672576" behindDoc="0" locked="0" layoutInCell="1" allowOverlap="1" wp14:anchorId="6CE81621" wp14:editId="1EA5DDFD">
          <wp:simplePos x="0" y="0"/>
          <wp:positionH relativeFrom="column">
            <wp:posOffset>5657215</wp:posOffset>
          </wp:positionH>
          <wp:positionV relativeFrom="paragraph">
            <wp:posOffset>-297180</wp:posOffset>
          </wp:positionV>
          <wp:extent cx="707390" cy="621665"/>
          <wp:effectExtent l="0" t="0" r="0" b="6985"/>
          <wp:wrapNone/>
          <wp:docPr id="16" name="Picture 8" descr="natura2000ufficiale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descr="natura2000ufficiale U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7390" cy="62166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727816" w:rsidRPr="00727816">
      <w:rPr>
        <w:noProof/>
        <w:lang w:eastAsia="it-IT"/>
      </w:rPr>
      <w:drawing>
        <wp:anchor distT="0" distB="0" distL="114300" distR="114300" simplePos="0" relativeHeight="251660288" behindDoc="0" locked="0" layoutInCell="1" allowOverlap="1" wp14:anchorId="5C41E470" wp14:editId="66E578FF">
          <wp:simplePos x="0" y="0"/>
          <wp:positionH relativeFrom="column">
            <wp:posOffset>2301240</wp:posOffset>
          </wp:positionH>
          <wp:positionV relativeFrom="paragraph">
            <wp:posOffset>-295910</wp:posOffset>
          </wp:positionV>
          <wp:extent cx="1305560" cy="516255"/>
          <wp:effectExtent l="0" t="0" r="8890" b="0"/>
          <wp:wrapNone/>
          <wp:docPr id="1028" name="Picture 4" descr="http://ticinobiosource.it/wp-content/uploads/2017/05/Parco-Tic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ticinobiosource.it/wp-content/uploads/2017/05/Parco-Ticin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05560" cy="516255"/>
                  </a:xfrm>
                  <a:prstGeom prst="rect">
                    <a:avLst/>
                  </a:prstGeom>
                  <a:noFill/>
                </pic:spPr>
              </pic:pic>
            </a:graphicData>
          </a:graphic>
          <wp14:sizeRelH relativeFrom="margin">
            <wp14:pctWidth>0</wp14:pctWidth>
          </wp14:sizeRelH>
          <wp14:sizeRelV relativeFrom="margin">
            <wp14:pctHeight>0</wp14:pctHeight>
          </wp14:sizeRelV>
        </wp:anchor>
      </w:drawing>
    </w:r>
  </w:p>
  <w:p w14:paraId="7BF9DEEA" w14:textId="77777777" w:rsidR="00727816" w:rsidRDefault="00727816" w:rsidP="00727816">
    <w:pPr>
      <w:pStyle w:val="Intestazione"/>
    </w:pPr>
    <w:r w:rsidRPr="00727816">
      <w:rPr>
        <w:noProof/>
        <w:lang w:eastAsia="it-IT"/>
      </w:rPr>
      <mc:AlternateContent>
        <mc:Choice Requires="wps">
          <w:drawing>
            <wp:anchor distT="0" distB="0" distL="114300" distR="114300" simplePos="0" relativeHeight="251674624" behindDoc="0" locked="0" layoutInCell="1" allowOverlap="1" wp14:anchorId="0C5FC673" wp14:editId="514CEE43">
              <wp:simplePos x="0" y="0"/>
              <wp:positionH relativeFrom="column">
                <wp:posOffset>-646430</wp:posOffset>
              </wp:positionH>
              <wp:positionV relativeFrom="paragraph">
                <wp:posOffset>48895</wp:posOffset>
              </wp:positionV>
              <wp:extent cx="1939290" cy="230505"/>
              <wp:effectExtent l="0" t="0" r="0" b="0"/>
              <wp:wrapNone/>
              <wp:docPr id="13" name="CasellaDiTesto 12"/>
              <wp:cNvGraphicFramePr/>
              <a:graphic xmlns:a="http://schemas.openxmlformats.org/drawingml/2006/main">
                <a:graphicData uri="http://schemas.microsoft.com/office/word/2010/wordprocessingShape">
                  <wps:wsp>
                    <wps:cNvSpPr txBox="1"/>
                    <wps:spPr>
                      <a:xfrm>
                        <a:off x="0" y="0"/>
                        <a:ext cx="1939290" cy="230505"/>
                      </a:xfrm>
                      <a:prstGeom prst="rect">
                        <a:avLst/>
                      </a:prstGeom>
                      <a:noFill/>
                    </wps:spPr>
                    <wps:txbx>
                      <w:txbxContent>
                        <w:p w14:paraId="26135B4D" w14:textId="77777777" w:rsidR="00727816" w:rsidRPr="00727816" w:rsidRDefault="00727816" w:rsidP="00727816">
                          <w:pPr>
                            <w:pStyle w:val="NormaleWeb"/>
                            <w:spacing w:before="0" w:beforeAutospacing="0" w:after="0" w:afterAutospacing="0"/>
                            <w:jc w:val="center"/>
                            <w:textAlignment w:val="baseline"/>
                            <w:rPr>
                              <w:rFonts w:ascii="Calibri" w:hAnsi="Calibri" w:cstheme="minorBidi"/>
                              <w:b/>
                              <w:bCs/>
                              <w:i/>
                              <w:iCs/>
                              <w:color w:val="49652C"/>
                              <w:kern w:val="24"/>
                              <w:sz w:val="14"/>
                              <w:szCs w:val="14"/>
                            </w:rPr>
                          </w:pPr>
                          <w:r w:rsidRPr="00727816">
                            <w:rPr>
                              <w:rFonts w:ascii="Calibri" w:hAnsi="Calibri" w:cstheme="minorBidi"/>
                              <w:b/>
                              <w:bCs/>
                              <w:i/>
                              <w:iCs/>
                              <w:color w:val="49652C"/>
                              <w:kern w:val="24"/>
                              <w:sz w:val="14"/>
                              <w:szCs w:val="14"/>
                            </w:rPr>
                            <w:t>Con il contributo dello strumento finanziario</w:t>
                          </w:r>
                        </w:p>
                        <w:p w14:paraId="4FA26746" w14:textId="77777777" w:rsidR="00727816" w:rsidRPr="00727816" w:rsidRDefault="00727816" w:rsidP="00727816">
                          <w:pPr>
                            <w:pStyle w:val="NormaleWeb"/>
                            <w:spacing w:before="0" w:beforeAutospacing="0" w:after="0" w:afterAutospacing="0"/>
                            <w:jc w:val="center"/>
                            <w:textAlignment w:val="baseline"/>
                            <w:rPr>
                              <w:sz w:val="14"/>
                              <w:szCs w:val="14"/>
                            </w:rPr>
                          </w:pPr>
                          <w:r w:rsidRPr="00727816">
                            <w:rPr>
                              <w:rFonts w:ascii="Calibri" w:hAnsi="Calibri" w:cstheme="minorBidi"/>
                              <w:b/>
                              <w:bCs/>
                              <w:i/>
                              <w:iCs/>
                              <w:color w:val="49652C"/>
                              <w:kern w:val="24"/>
                              <w:sz w:val="14"/>
                              <w:szCs w:val="14"/>
                            </w:rPr>
                            <w:t>LIFE della Comunità Europea</w:t>
                          </w:r>
                        </w:p>
                      </w:txbxContent>
                    </wps:txbx>
                    <wps:bodyPr wrap="square" rtlCol="0">
                      <a:spAutoFit/>
                    </wps:bodyPr>
                  </wps:wsp>
                </a:graphicData>
              </a:graphic>
              <wp14:sizeRelH relativeFrom="margin">
                <wp14:pctWidth>0</wp14:pctWidth>
              </wp14:sizeRelH>
            </wp:anchor>
          </w:drawing>
        </mc:Choice>
        <mc:Fallback>
          <w:pict>
            <v:shapetype w14:anchorId="0C5FC673" id="_x0000_t202" coordsize="21600,21600" o:spt="202" path="m,l,21600r21600,l21600,xe">
              <v:stroke joinstyle="miter"/>
              <v:path gradientshapeok="t" o:connecttype="rect"/>
            </v:shapetype>
            <v:shape id="CasellaDiTesto 12" o:spid="_x0000_s1029" type="#_x0000_t202" style="position:absolute;margin-left:-50.9pt;margin-top:3.85pt;width:152.7pt;height:18.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" filled="f" stroked="f">
              <v:textbox style="mso-fit-shape-to-text:t">
                <w:txbxContent>
                  <w:p w14:paraId="26135B4D" w14:textId="77777777" w:rsidR="00727816" w:rsidRPr="00727816" w:rsidRDefault="00727816" w:rsidP="00727816">
                    <w:pPr>
                      <w:pStyle w:val="NormaleWeb"/>
                      <w:spacing w:before="0" w:beforeAutospacing="0" w:after="0" w:afterAutospacing="0"/>
                      <w:jc w:val="center"/>
                      <w:textAlignment w:val="baseline"/>
                      <w:rPr>
                        <w:rFonts w:ascii="Calibri" w:hAnsi="Calibri" w:cstheme="minorBidi"/>
                        <w:b/>
                        <w:bCs/>
                        <w:i/>
                        <w:iCs/>
                        <w:color w:val="49652C"/>
                        <w:kern w:val="24"/>
                        <w:sz w:val="14"/>
                        <w:szCs w:val="14"/>
                      </w:rPr>
                    </w:pPr>
                    <w:r w:rsidRPr="00727816">
                      <w:rPr>
                        <w:rFonts w:ascii="Calibri" w:hAnsi="Calibri" w:cstheme="minorBidi"/>
                        <w:b/>
                        <w:bCs/>
                        <w:i/>
                        <w:iCs/>
                        <w:color w:val="49652C"/>
                        <w:kern w:val="24"/>
                        <w:sz w:val="14"/>
                        <w:szCs w:val="14"/>
                      </w:rPr>
                      <w:t>Con il contributo dello strumento finanziario</w:t>
                    </w:r>
                  </w:p>
                  <w:p w14:paraId="4FA26746" w14:textId="77777777" w:rsidR="00727816" w:rsidRPr="00727816" w:rsidRDefault="00727816" w:rsidP="00727816">
                    <w:pPr>
                      <w:pStyle w:val="NormaleWeb"/>
                      <w:spacing w:before="0" w:beforeAutospacing="0" w:after="0" w:afterAutospacing="0"/>
                      <w:jc w:val="center"/>
                      <w:textAlignment w:val="baseline"/>
                      <w:rPr>
                        <w:sz w:val="14"/>
                        <w:szCs w:val="14"/>
                      </w:rPr>
                    </w:pPr>
                    <w:r w:rsidRPr="00727816">
                      <w:rPr>
                        <w:rFonts w:ascii="Calibri" w:hAnsi="Calibri" w:cstheme="minorBidi"/>
                        <w:b/>
                        <w:bCs/>
                        <w:i/>
                        <w:iCs/>
                        <w:color w:val="49652C"/>
                        <w:kern w:val="24"/>
                        <w:sz w:val="14"/>
                        <w:szCs w:val="14"/>
                      </w:rPr>
                      <w:t>LIFE della Comunità Europea</w:t>
                    </w:r>
                  </w:p>
                </w:txbxContent>
              </v:textbox>
            </v:shape>
          </w:pict>
        </mc:Fallback>
      </mc:AlternateContent>
    </w:r>
  </w:p>
  <w:p w14:paraId="3BE9B69C" w14:textId="77777777" w:rsidR="00727816" w:rsidRDefault="00727816" w:rsidP="00727816">
    <w:pPr>
      <w:pStyle w:val="Intestazione"/>
    </w:pPr>
  </w:p>
  <w:p w14:paraId="100F6567" w14:textId="77777777" w:rsidR="00727816" w:rsidRPr="00727816" w:rsidRDefault="00727816" w:rsidP="00727816">
    <w:pPr>
      <w:pStyle w:val="Intestazione"/>
    </w:pPr>
    <w:r>
      <w:rPr>
        <w:noProof/>
        <w:lang w:eastAsia="it-IT"/>
      </w:rPr>
      <mc:AlternateContent>
        <mc:Choice Requires="wps">
          <w:drawing>
            <wp:anchor distT="0" distB="0" distL="114300" distR="114300" simplePos="0" relativeHeight="251677696" behindDoc="0" locked="0" layoutInCell="1" allowOverlap="1" wp14:anchorId="0F5D5AEE" wp14:editId="0B762718">
              <wp:simplePos x="0" y="0"/>
              <wp:positionH relativeFrom="column">
                <wp:posOffset>-539115</wp:posOffset>
              </wp:positionH>
              <wp:positionV relativeFrom="paragraph">
                <wp:posOffset>13970</wp:posOffset>
              </wp:positionV>
              <wp:extent cx="7145655" cy="29210"/>
              <wp:effectExtent l="19050" t="38100" r="93345" b="104140"/>
              <wp:wrapNone/>
              <wp:docPr id="4" name="Connettore 1 4"/>
              <wp:cNvGraphicFramePr/>
              <a:graphic xmlns:a="http://schemas.openxmlformats.org/drawingml/2006/main">
                <a:graphicData uri="http://schemas.microsoft.com/office/word/2010/wordprocessingShape">
                  <wps:wsp>
                    <wps:cNvCnPr/>
                    <wps:spPr>
                      <a:xfrm>
                        <a:off x="0" y="0"/>
                        <a:ext cx="7145655" cy="29210"/>
                      </a:xfrm>
                      <a:prstGeom prst="line">
                        <a:avLst/>
                      </a:prstGeom>
                      <a:ln w="19050">
                        <a:solidFill>
                          <a:srgbClr val="58A7A4"/>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E1E15" id="Connettore 1 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1.1pt" to="520.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" strokecolor="#58a7a4" strokeweight="1.5pt">
              <v:shadow on="t" color="black" opacity="26214f" origin="-.5,-.5" offset=".74836mm,.74836mm"/>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16"/>
    <w:rsid w:val="00215607"/>
    <w:rsid w:val="004E2E1C"/>
    <w:rsid w:val="004E5F84"/>
    <w:rsid w:val="006C6F2E"/>
    <w:rsid w:val="00727816"/>
    <w:rsid w:val="00A2750B"/>
    <w:rsid w:val="00B62011"/>
    <w:rsid w:val="00F27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23C60"/>
  <w15:docId w15:val="{69639B64-AEEB-0C47-928D-FA350741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78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7816"/>
  </w:style>
  <w:style w:type="paragraph" w:styleId="Pidipagina">
    <w:name w:val="footer"/>
    <w:basedOn w:val="Normale"/>
    <w:link w:val="PidipaginaCarattere"/>
    <w:uiPriority w:val="99"/>
    <w:unhideWhenUsed/>
    <w:rsid w:val="007278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816"/>
  </w:style>
  <w:style w:type="table" w:styleId="Grigliatabella">
    <w:name w:val="Table Grid"/>
    <w:basedOn w:val="Tabellanormale"/>
    <w:uiPriority w:val="59"/>
    <w:rsid w:val="0072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278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7816"/>
    <w:rPr>
      <w:rFonts w:ascii="Tahoma" w:hAnsi="Tahoma" w:cs="Tahoma"/>
      <w:sz w:val="16"/>
      <w:szCs w:val="16"/>
    </w:rPr>
  </w:style>
  <w:style w:type="paragraph" w:styleId="NormaleWeb">
    <w:name w:val="Normal (Web)"/>
    <w:basedOn w:val="Normale"/>
    <w:uiPriority w:val="99"/>
    <w:semiHidden/>
    <w:unhideWhenUsed/>
    <w:rsid w:val="00727816"/>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6C6F2E"/>
    <w:rPr>
      <w:b/>
      <w:bCs/>
    </w:rPr>
  </w:style>
  <w:style w:type="character" w:styleId="Enfasicorsivo">
    <w:name w:val="Emphasis"/>
    <w:basedOn w:val="Carpredefinitoparagrafo"/>
    <w:uiPriority w:val="20"/>
    <w:qFormat/>
    <w:rsid w:val="006C6F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4953">
      <w:bodyDiv w:val="1"/>
      <w:marLeft w:val="0"/>
      <w:marRight w:val="0"/>
      <w:marTop w:val="0"/>
      <w:marBottom w:val="0"/>
      <w:divBdr>
        <w:top w:val="none" w:sz="0" w:space="0" w:color="auto"/>
        <w:left w:val="none" w:sz="0" w:space="0" w:color="auto"/>
        <w:bottom w:val="none" w:sz="0" w:space="0" w:color="auto"/>
        <w:right w:val="none" w:sz="0" w:space="0" w:color="auto"/>
      </w:divBdr>
    </w:div>
    <w:div w:id="405345513">
      <w:bodyDiv w:val="1"/>
      <w:marLeft w:val="0"/>
      <w:marRight w:val="0"/>
      <w:marTop w:val="0"/>
      <w:marBottom w:val="0"/>
      <w:divBdr>
        <w:top w:val="none" w:sz="0" w:space="0" w:color="auto"/>
        <w:left w:val="none" w:sz="0" w:space="0" w:color="auto"/>
        <w:bottom w:val="none" w:sz="0" w:space="0" w:color="auto"/>
        <w:right w:val="none" w:sz="0" w:space="0" w:color="auto"/>
      </w:divBdr>
    </w:div>
    <w:div w:id="164098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B3D1-8503-4AAD-8EBE-590AD73F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2125</Words>
  <Characters>12114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lupat9265@gmail.com</cp:lastModifiedBy>
  <cp:revision>2</cp:revision>
  <dcterms:created xsi:type="dcterms:W3CDTF">2021-07-16T10:22:00Z</dcterms:created>
  <dcterms:modified xsi:type="dcterms:W3CDTF">2021-07-16T10:22:00Z</dcterms:modified>
</cp:coreProperties>
</file>