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F" w:rsidRPr="000C1D2C" w:rsidRDefault="00D07F90" w:rsidP="00D07F9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C1D2C">
        <w:rPr>
          <w:rFonts w:ascii="Arial" w:hAnsi="Arial" w:cs="Arial"/>
          <w:sz w:val="24"/>
          <w:szCs w:val="24"/>
        </w:rPr>
        <w:t>Descriva il candidato c</w:t>
      </w:r>
      <w:r w:rsidR="006F5F2F" w:rsidRPr="000C1D2C">
        <w:rPr>
          <w:rFonts w:ascii="Arial" w:hAnsi="Arial" w:cs="Arial"/>
          <w:sz w:val="24"/>
          <w:szCs w:val="24"/>
        </w:rPr>
        <w:t xml:space="preserve">os’è </w:t>
      </w:r>
      <w:r w:rsidRPr="000C1D2C">
        <w:rPr>
          <w:rFonts w:ascii="Arial" w:hAnsi="Arial" w:cs="Arial"/>
          <w:sz w:val="24"/>
          <w:szCs w:val="24"/>
        </w:rPr>
        <w:t>la</w:t>
      </w:r>
      <w:r w:rsidR="006F5F2F" w:rsidRPr="000C1D2C">
        <w:rPr>
          <w:rFonts w:ascii="Arial" w:hAnsi="Arial" w:cs="Arial"/>
          <w:sz w:val="24"/>
          <w:szCs w:val="24"/>
        </w:rPr>
        <w:t xml:space="preserve"> rete irrigua</w:t>
      </w:r>
      <w:r w:rsidRPr="000C1D2C">
        <w:rPr>
          <w:rFonts w:ascii="Arial" w:hAnsi="Arial" w:cs="Arial"/>
          <w:sz w:val="24"/>
          <w:szCs w:val="24"/>
        </w:rPr>
        <w:t xml:space="preserve">, </w:t>
      </w:r>
      <w:r w:rsidR="006F5F2F" w:rsidRPr="000C1D2C">
        <w:rPr>
          <w:rFonts w:ascii="Arial" w:hAnsi="Arial" w:cs="Arial"/>
          <w:sz w:val="24"/>
          <w:szCs w:val="24"/>
        </w:rPr>
        <w:t xml:space="preserve">quali </w:t>
      </w:r>
      <w:r w:rsidRPr="000C1D2C">
        <w:rPr>
          <w:rFonts w:ascii="Arial" w:hAnsi="Arial" w:cs="Arial"/>
          <w:sz w:val="24"/>
          <w:szCs w:val="24"/>
        </w:rPr>
        <w:t>sono i suoi elementi principali ed il significato per l’agricoltura.</w:t>
      </w:r>
    </w:p>
    <w:p w:rsidR="00913D5D" w:rsidRPr="000C1D2C" w:rsidRDefault="00913D5D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0C1D2C">
        <w:rPr>
          <w:rFonts w:ascii="Arial" w:eastAsia="Calibri" w:hAnsi="Arial" w:cs="Arial"/>
          <w:sz w:val="24"/>
          <w:szCs w:val="24"/>
        </w:rPr>
        <w:t xml:space="preserve">Precisare quali sono le tipologie di danni </w:t>
      </w:r>
      <w:r w:rsidR="00324D82" w:rsidRPr="000C1D2C">
        <w:rPr>
          <w:rFonts w:ascii="Arial" w:eastAsia="Calibri" w:hAnsi="Arial" w:cs="Arial"/>
          <w:sz w:val="24"/>
          <w:szCs w:val="24"/>
        </w:rPr>
        <w:t xml:space="preserve">da fauna selvatica </w:t>
      </w:r>
      <w:r w:rsidRPr="000C1D2C">
        <w:rPr>
          <w:rFonts w:ascii="Arial" w:eastAsia="Calibri" w:hAnsi="Arial" w:cs="Arial"/>
          <w:sz w:val="24"/>
          <w:szCs w:val="24"/>
        </w:rPr>
        <w:t>ammesse all’indennizzo</w:t>
      </w:r>
      <w:r w:rsidR="00324D82" w:rsidRPr="000C1D2C">
        <w:rPr>
          <w:rFonts w:ascii="Arial" w:eastAsia="Calibri" w:hAnsi="Arial" w:cs="Arial"/>
          <w:sz w:val="24"/>
          <w:szCs w:val="24"/>
        </w:rPr>
        <w:t xml:space="preserve"> all’interno del Parco</w:t>
      </w:r>
      <w:r w:rsidRPr="000C1D2C">
        <w:rPr>
          <w:rFonts w:ascii="Arial" w:eastAsia="Calibri" w:hAnsi="Arial" w:cs="Arial"/>
          <w:sz w:val="24"/>
          <w:szCs w:val="24"/>
        </w:rPr>
        <w:t>, ai se</w:t>
      </w:r>
      <w:r w:rsidR="00324D82" w:rsidRPr="000C1D2C">
        <w:rPr>
          <w:rFonts w:ascii="Arial" w:eastAsia="Calibri" w:hAnsi="Arial" w:cs="Arial"/>
          <w:sz w:val="24"/>
          <w:szCs w:val="24"/>
        </w:rPr>
        <w:t>nsi dello specifico Regolamento. Qual’ è l’area di competenza attribuita al Parco?</w:t>
      </w:r>
    </w:p>
    <w:p w:rsidR="00FD0E1D" w:rsidRPr="000C1D2C" w:rsidRDefault="003C4CF1" w:rsidP="004650D1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0C1D2C">
        <w:rPr>
          <w:rFonts w:ascii="Arial" w:eastAsia="Calibri" w:hAnsi="Arial" w:cs="Arial"/>
          <w:sz w:val="24"/>
          <w:szCs w:val="24"/>
        </w:rPr>
        <w:t>Descriva il candidato</w:t>
      </w:r>
      <w:r w:rsidR="00B67F42" w:rsidRPr="000C1D2C">
        <w:rPr>
          <w:rFonts w:ascii="Arial" w:eastAsia="Calibri" w:hAnsi="Arial" w:cs="Arial"/>
          <w:sz w:val="24"/>
          <w:szCs w:val="24"/>
        </w:rPr>
        <w:t xml:space="preserve"> che cosa si intende per fascia tampone, la sua </w:t>
      </w:r>
      <w:r w:rsidRPr="000C1D2C">
        <w:rPr>
          <w:rFonts w:ascii="Arial" w:eastAsia="Calibri" w:hAnsi="Arial" w:cs="Arial"/>
          <w:sz w:val="24"/>
          <w:szCs w:val="24"/>
        </w:rPr>
        <w:t xml:space="preserve">importanza ed il </w:t>
      </w:r>
      <w:r w:rsidR="00B67F42" w:rsidRPr="000C1D2C">
        <w:rPr>
          <w:rFonts w:ascii="Arial" w:eastAsia="Calibri" w:hAnsi="Arial" w:cs="Arial"/>
          <w:sz w:val="24"/>
          <w:szCs w:val="24"/>
        </w:rPr>
        <w:t>suo ru</w:t>
      </w:r>
      <w:bookmarkStart w:id="0" w:name="_GoBack"/>
      <w:bookmarkEnd w:id="0"/>
      <w:r w:rsidR="00B67F42" w:rsidRPr="000C1D2C">
        <w:rPr>
          <w:rFonts w:ascii="Arial" w:eastAsia="Calibri" w:hAnsi="Arial" w:cs="Arial"/>
          <w:sz w:val="24"/>
          <w:szCs w:val="24"/>
        </w:rPr>
        <w:t>olo.</w:t>
      </w:r>
    </w:p>
    <w:sectPr w:rsidR="00FD0E1D" w:rsidRPr="000C1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0C1D2C"/>
    <w:rsid w:val="001C6668"/>
    <w:rsid w:val="00251CDE"/>
    <w:rsid w:val="00324D82"/>
    <w:rsid w:val="003C4CF1"/>
    <w:rsid w:val="004650D1"/>
    <w:rsid w:val="00473EFE"/>
    <w:rsid w:val="00474CF0"/>
    <w:rsid w:val="006F5F2F"/>
    <w:rsid w:val="007B5BB2"/>
    <w:rsid w:val="00913D5D"/>
    <w:rsid w:val="00A057E0"/>
    <w:rsid w:val="00B67F42"/>
    <w:rsid w:val="00C76ABE"/>
    <w:rsid w:val="00CA0D6E"/>
    <w:rsid w:val="00CC749F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2020-01-09T14:43:00Z</dcterms:created>
  <dcterms:modified xsi:type="dcterms:W3CDTF">2020-01-13T07:31:00Z</dcterms:modified>
</cp:coreProperties>
</file>