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2" w:rsidRDefault="00575512" w:rsidP="00575512">
      <w:pPr>
        <w:pStyle w:val="NormaleWeb"/>
      </w:pPr>
      <w:r>
        <w:t>A titolo puramente indicativo, si pubblica elenco delle leggi di riferimento in materia di Protezione Civile e antincendio boschivo.</w:t>
      </w:r>
    </w:p>
    <w:p w:rsidR="00575512" w:rsidRDefault="00575512" w:rsidP="00575512">
      <w:pPr>
        <w:pStyle w:val="NormaleWeb"/>
      </w:pPr>
      <w:r>
        <w:br/>
        <w:t>Protezione Civile</w:t>
      </w:r>
      <w:r>
        <w:br/>
        <w:t>Normativa Nazionale e Regionale:</w:t>
      </w:r>
      <w:r>
        <w:br/>
      </w:r>
      <w:hyperlink r:id="rId4" w:history="1">
        <w:r>
          <w:rPr>
            <w:rStyle w:val="Collegamentoipertestuale"/>
          </w:rPr>
          <w:t>http://www.regione.lombardia.it/wps/portal/istituzionale/HP/servizi-e-informazioni/enti-e-operatori/protezione-civile/normativa-protezione-civile</w:t>
        </w:r>
      </w:hyperlink>
      <w:r>
        <w:br/>
      </w:r>
      <w:r>
        <w:br/>
        <w:t>Antincendio Boschivo</w:t>
      </w:r>
      <w:r>
        <w:br/>
        <w:t xml:space="preserve">Normativa Nazionale: Legge 21 novembre 2000, n. 353 "Legge-quadro in materia di incendi boschivi" </w:t>
      </w:r>
      <w:r>
        <w:br/>
      </w:r>
      <w:hyperlink r:id="rId5" w:history="1">
        <w:r>
          <w:rPr>
            <w:rStyle w:val="Collegamentoipertestuale"/>
          </w:rPr>
          <w:t>http://www.camera.it/parlam/leggi/00353l.htm</w:t>
        </w:r>
      </w:hyperlink>
      <w:r>
        <w:br/>
      </w:r>
      <w:r>
        <w:br/>
        <w:t>Piano Antincendio Boschivo – Regione Lombardia</w:t>
      </w:r>
      <w:r>
        <w:br/>
      </w:r>
      <w:hyperlink r:id="rId6" w:history="1">
        <w:r>
          <w:rPr>
            <w:rStyle w:val="Collegamentoipertestuale"/>
          </w:rPr>
          <w:t>http://www.regione.lombardia.it/wps/portal/istituzionale/HP/DettaglioRedazionale/servizi-e-informazioni/Enti-e-Operatori/protezione-civile/Rischi-naturali/red-piano-aib/piano-aib</w:t>
        </w:r>
      </w:hyperlink>
      <w:r>
        <w:br/>
      </w:r>
      <w:r>
        <w:br/>
        <w:t>Piano Antincendio Boschivo Parco Ticino</w:t>
      </w:r>
      <w:r>
        <w:br/>
      </w:r>
      <w:hyperlink r:id="rId7" w:history="1">
        <w:r>
          <w:rPr>
            <w:rStyle w:val="Collegamentoipertestuale"/>
          </w:rPr>
          <w:t>http://ente.parcoticino.it/il-parco/lamministrazione-del-parco/il-volontariato/</w:t>
        </w:r>
      </w:hyperlink>
    </w:p>
    <w:p w:rsidR="00575512" w:rsidRDefault="00575512" w:rsidP="00575512">
      <w:pPr>
        <w:pStyle w:val="NormaleWeb"/>
      </w:pPr>
      <w:r>
        <w:rPr>
          <w:rStyle w:val="Enfasigrassetto"/>
        </w:rPr>
        <w:t>Si sottolinea che l'elenco di cui sopra, non è esaustivo delle conoscenze che il candidato deve avere ed è puramente indicativo.</w:t>
      </w:r>
    </w:p>
    <w:p w:rsidR="00EF7B1A" w:rsidRDefault="00575512">
      <w:bookmarkStart w:id="0" w:name="_GoBack"/>
      <w:bookmarkEnd w:id="0"/>
    </w:p>
    <w:sectPr w:rsidR="00EF7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2"/>
    <w:rsid w:val="00575512"/>
    <w:rsid w:val="005A7252"/>
    <w:rsid w:val="00C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50A6-95FA-40AD-91BF-EB36479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5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75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te.parcoticino.it/il-parco/lamministrazione-del-parco/il-volontaria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lombardia.it/wps/portal/istituzionale/HP/DettaglioRedazionale/servizi-e-informazioni/Enti-e-Operatori/protezione-civile/Rischi-naturali/red-piano-aib/piano-aib" TargetMode="External"/><Relationship Id="rId5" Type="http://schemas.openxmlformats.org/officeDocument/2006/relationships/hyperlink" Target="http://www.camera.it/parlam/leggi/00353l.htm" TargetMode="External"/><Relationship Id="rId4" Type="http://schemas.openxmlformats.org/officeDocument/2006/relationships/hyperlink" Target="http://www.regione.lombardia.it/wps/portal/istituzionale/HP/servizi-e-informazioni/enti-e-operatori/protezione-civile/normativa-protezione-civi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Parrella</dc:creator>
  <cp:keywords/>
  <dc:description/>
  <cp:lastModifiedBy>Sergio Parrella</cp:lastModifiedBy>
  <cp:revision>1</cp:revision>
  <dcterms:created xsi:type="dcterms:W3CDTF">2018-08-10T07:29:00Z</dcterms:created>
  <dcterms:modified xsi:type="dcterms:W3CDTF">2018-08-10T07:29:00Z</dcterms:modified>
</cp:coreProperties>
</file>