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A77" w:rsidRDefault="008176A8">
      <w:pPr>
        <w:rPr>
          <w:sz w:val="36"/>
          <w:szCs w:val="36"/>
        </w:rPr>
      </w:pPr>
      <w:r>
        <w:rPr>
          <w:sz w:val="36"/>
          <w:szCs w:val="36"/>
        </w:rPr>
        <w:t>Prova scritta 2</w:t>
      </w:r>
      <w:bookmarkStart w:id="0" w:name="_GoBack"/>
      <w:bookmarkEnd w:id="0"/>
    </w:p>
    <w:p w:rsidR="007F1A77" w:rsidRDefault="007F1A77">
      <w:pPr>
        <w:rPr>
          <w:sz w:val="36"/>
          <w:szCs w:val="36"/>
        </w:rPr>
      </w:pPr>
    </w:p>
    <w:p w:rsidR="007F1A77" w:rsidRDefault="007F1A77">
      <w:pPr>
        <w:rPr>
          <w:sz w:val="36"/>
          <w:szCs w:val="36"/>
        </w:rPr>
      </w:pPr>
    </w:p>
    <w:p w:rsidR="007F1A77" w:rsidRDefault="007F1A77">
      <w:pPr>
        <w:rPr>
          <w:sz w:val="36"/>
          <w:szCs w:val="36"/>
        </w:rPr>
      </w:pPr>
    </w:p>
    <w:p w:rsidR="007F1A77" w:rsidRDefault="007F1A77">
      <w:pPr>
        <w:rPr>
          <w:sz w:val="36"/>
          <w:szCs w:val="36"/>
        </w:rPr>
      </w:pPr>
    </w:p>
    <w:p w:rsidR="007F1A77" w:rsidRDefault="007F1A77">
      <w:pPr>
        <w:rPr>
          <w:sz w:val="36"/>
          <w:szCs w:val="36"/>
        </w:rPr>
      </w:pPr>
    </w:p>
    <w:p w:rsidR="007F1A77" w:rsidRDefault="007F1A77">
      <w:pPr>
        <w:rPr>
          <w:sz w:val="36"/>
          <w:szCs w:val="36"/>
        </w:rPr>
      </w:pPr>
    </w:p>
    <w:p w:rsidR="00CC2E37" w:rsidRDefault="007F1A77" w:rsidP="007F1A77">
      <w:pPr>
        <w:jc w:val="center"/>
        <w:rPr>
          <w:sz w:val="36"/>
          <w:szCs w:val="36"/>
        </w:rPr>
      </w:pPr>
      <w:r w:rsidRPr="007F1A77">
        <w:rPr>
          <w:sz w:val="36"/>
          <w:szCs w:val="36"/>
        </w:rPr>
        <w:t xml:space="preserve">Il candidato </w:t>
      </w:r>
      <w:r w:rsidR="00157871">
        <w:rPr>
          <w:sz w:val="36"/>
          <w:szCs w:val="36"/>
        </w:rPr>
        <w:t>dimostri la conoscenza delle attività di previsione e prevenzione degli incendi boschivi ed in particolare del Parco Lombardo della Valle del Ticino.</w:t>
      </w:r>
    </w:p>
    <w:p w:rsidR="00157871" w:rsidRPr="007F1A77" w:rsidRDefault="00157871" w:rsidP="007F1A77">
      <w:pPr>
        <w:jc w:val="center"/>
        <w:rPr>
          <w:sz w:val="36"/>
          <w:szCs w:val="36"/>
        </w:rPr>
      </w:pPr>
    </w:p>
    <w:p w:rsidR="007F1A77" w:rsidRDefault="007F1A77" w:rsidP="007F1A77">
      <w:pPr>
        <w:jc w:val="center"/>
        <w:rPr>
          <w:sz w:val="36"/>
          <w:szCs w:val="36"/>
        </w:rPr>
      </w:pPr>
    </w:p>
    <w:p w:rsidR="007F1A77" w:rsidRDefault="007F1A77" w:rsidP="007F1A77">
      <w:pPr>
        <w:jc w:val="center"/>
        <w:rPr>
          <w:sz w:val="36"/>
          <w:szCs w:val="36"/>
        </w:rPr>
      </w:pPr>
    </w:p>
    <w:p w:rsidR="007F1A77" w:rsidRDefault="007F1A77">
      <w:pPr>
        <w:rPr>
          <w:sz w:val="36"/>
          <w:szCs w:val="36"/>
        </w:rPr>
      </w:pPr>
    </w:p>
    <w:p w:rsidR="007F1A77" w:rsidRPr="007F1A77" w:rsidRDefault="007F1A77">
      <w:pPr>
        <w:rPr>
          <w:sz w:val="36"/>
          <w:szCs w:val="36"/>
        </w:rPr>
      </w:pPr>
    </w:p>
    <w:sectPr w:rsidR="007F1A77" w:rsidRPr="007F1A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77"/>
    <w:rsid w:val="00157871"/>
    <w:rsid w:val="007F1A77"/>
    <w:rsid w:val="008176A8"/>
    <w:rsid w:val="00CC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C516B-A0AD-42D9-AFD4-E63535FC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parrellas</cp:lastModifiedBy>
  <cp:revision>2</cp:revision>
  <dcterms:created xsi:type="dcterms:W3CDTF">2020-11-02T10:17:00Z</dcterms:created>
  <dcterms:modified xsi:type="dcterms:W3CDTF">2020-11-02T10:17:00Z</dcterms:modified>
</cp:coreProperties>
</file>